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22CC6B" w14:textId="77777777" w:rsidR="002006C0" w:rsidRPr="006B17EC" w:rsidRDefault="002006C0" w:rsidP="002006C0">
      <w:pPr>
        <w:pStyle w:val="Title"/>
        <w:rPr>
          <w:rFonts w:cs="Arial"/>
          <w:sz w:val="48"/>
        </w:rPr>
      </w:pPr>
      <w:r w:rsidRPr="006B17EC">
        <w:rPr>
          <w:rFonts w:cs="Arial"/>
          <w:sz w:val="48"/>
        </w:rPr>
        <w:t>Surrey County Council</w:t>
      </w:r>
    </w:p>
    <w:p w14:paraId="7709158F" w14:textId="77777777" w:rsidR="002006C0" w:rsidRPr="006B17EC" w:rsidRDefault="002006C0" w:rsidP="002006C0">
      <w:pPr>
        <w:rPr>
          <w:rFonts w:cs="Arial"/>
          <w:sz w:val="48"/>
        </w:rPr>
      </w:pPr>
    </w:p>
    <w:p w14:paraId="328D1659" w14:textId="77777777" w:rsidR="002006C0" w:rsidRPr="006B17EC" w:rsidRDefault="002006C0" w:rsidP="002006C0">
      <w:pPr>
        <w:jc w:val="center"/>
        <w:rPr>
          <w:rFonts w:cs="Arial"/>
          <w:sz w:val="48"/>
        </w:rPr>
      </w:pPr>
    </w:p>
    <w:p w14:paraId="699F107F" w14:textId="77777777" w:rsidR="002006C0" w:rsidRPr="006B17EC" w:rsidRDefault="002006C0" w:rsidP="002006C0">
      <w:pPr>
        <w:pStyle w:val="Title"/>
        <w:rPr>
          <w:rFonts w:cs="Arial"/>
          <w:sz w:val="48"/>
        </w:rPr>
      </w:pPr>
      <w:r w:rsidRPr="006B17EC">
        <w:rPr>
          <w:rFonts w:cs="Arial"/>
          <w:sz w:val="48"/>
        </w:rPr>
        <w:t>Electoral Review of Surrey County Council</w:t>
      </w:r>
    </w:p>
    <w:p w14:paraId="1648D2DF" w14:textId="77777777" w:rsidR="002006C0" w:rsidRPr="006B17EC" w:rsidRDefault="002006C0" w:rsidP="002006C0">
      <w:pPr>
        <w:pStyle w:val="Heading1"/>
        <w:numPr>
          <w:ilvl w:val="0"/>
          <w:numId w:val="0"/>
        </w:numPr>
        <w:rPr>
          <w:rFonts w:cs="Arial"/>
          <w:sz w:val="48"/>
        </w:rPr>
      </w:pPr>
    </w:p>
    <w:p w14:paraId="02CE7CB9" w14:textId="77777777" w:rsidR="002006C0" w:rsidRPr="006B17EC" w:rsidRDefault="002006C0" w:rsidP="002006C0">
      <w:pPr>
        <w:rPr>
          <w:rFonts w:cs="Arial"/>
          <w:sz w:val="48"/>
        </w:rPr>
      </w:pPr>
    </w:p>
    <w:p w14:paraId="4693722A" w14:textId="557701AC" w:rsidR="002006C0" w:rsidRPr="006B17EC" w:rsidRDefault="002006C0" w:rsidP="002006C0">
      <w:pPr>
        <w:pStyle w:val="BodyText"/>
        <w:rPr>
          <w:rFonts w:cs="Arial"/>
          <w:sz w:val="48"/>
        </w:rPr>
      </w:pPr>
      <w:r w:rsidRPr="006B17EC">
        <w:rPr>
          <w:rFonts w:cs="Arial"/>
          <w:sz w:val="48"/>
        </w:rPr>
        <w:t>Stage Three Response to the Local Government Boundary Commission for England</w:t>
      </w:r>
    </w:p>
    <w:p w14:paraId="218F8E80" w14:textId="77777777" w:rsidR="002006C0" w:rsidRPr="006B17EC" w:rsidRDefault="002006C0" w:rsidP="002006C0">
      <w:pPr>
        <w:jc w:val="center"/>
        <w:rPr>
          <w:rFonts w:cs="Arial"/>
          <w:sz w:val="48"/>
        </w:rPr>
      </w:pPr>
    </w:p>
    <w:p w14:paraId="1B5A9BCB" w14:textId="77777777" w:rsidR="002006C0" w:rsidRPr="006B17EC" w:rsidRDefault="002006C0" w:rsidP="002006C0">
      <w:pPr>
        <w:jc w:val="center"/>
        <w:rPr>
          <w:rFonts w:cs="Arial"/>
          <w:sz w:val="48"/>
        </w:rPr>
      </w:pPr>
    </w:p>
    <w:p w14:paraId="7E1785AC" w14:textId="77777777" w:rsidR="002006C0" w:rsidRPr="006B17EC" w:rsidRDefault="002006C0" w:rsidP="002006C0">
      <w:pPr>
        <w:jc w:val="center"/>
        <w:rPr>
          <w:rFonts w:cs="Arial"/>
          <w:sz w:val="48"/>
        </w:rPr>
      </w:pPr>
    </w:p>
    <w:p w14:paraId="677009E6" w14:textId="243F6691" w:rsidR="002006C0" w:rsidRPr="006B17EC" w:rsidRDefault="002006C0" w:rsidP="002006C0">
      <w:pPr>
        <w:pStyle w:val="BodyText2"/>
        <w:jc w:val="center"/>
        <w:rPr>
          <w:sz w:val="48"/>
        </w:rPr>
      </w:pPr>
      <w:r w:rsidRPr="006B17EC">
        <w:rPr>
          <w:sz w:val="48"/>
        </w:rPr>
        <w:t>October 2023</w:t>
      </w:r>
    </w:p>
    <w:p w14:paraId="6AB0DFE3" w14:textId="77777777" w:rsidR="002006C0" w:rsidRPr="006B17EC" w:rsidRDefault="002006C0">
      <w:pPr>
        <w:rPr>
          <w:rFonts w:cs="Arial"/>
        </w:rPr>
      </w:pPr>
    </w:p>
    <w:p w14:paraId="6932425D" w14:textId="77777777" w:rsidR="002006C0" w:rsidRPr="006B17EC" w:rsidRDefault="002006C0">
      <w:pPr>
        <w:rPr>
          <w:rFonts w:cs="Arial"/>
        </w:rPr>
      </w:pPr>
    </w:p>
    <w:p w14:paraId="6301B376" w14:textId="77777777" w:rsidR="002006C0" w:rsidRPr="006B17EC" w:rsidRDefault="002006C0">
      <w:pPr>
        <w:rPr>
          <w:rFonts w:cs="Arial"/>
        </w:rPr>
      </w:pPr>
    </w:p>
    <w:p w14:paraId="0BC8B7F1" w14:textId="77777777" w:rsidR="002006C0" w:rsidRPr="006B17EC" w:rsidRDefault="002006C0">
      <w:pPr>
        <w:rPr>
          <w:rFonts w:cs="Arial"/>
        </w:rPr>
      </w:pPr>
    </w:p>
    <w:p w14:paraId="33B637E3" w14:textId="77777777" w:rsidR="002006C0" w:rsidRPr="006B17EC" w:rsidRDefault="002006C0">
      <w:pPr>
        <w:rPr>
          <w:rFonts w:cs="Arial"/>
        </w:rPr>
      </w:pPr>
    </w:p>
    <w:p w14:paraId="1A0FD364" w14:textId="77777777" w:rsidR="002006C0" w:rsidRPr="006B17EC" w:rsidRDefault="002006C0">
      <w:pPr>
        <w:rPr>
          <w:rFonts w:cs="Arial"/>
        </w:rPr>
      </w:pPr>
    </w:p>
    <w:p w14:paraId="2250EF8B" w14:textId="77777777" w:rsidR="002006C0" w:rsidRPr="006B17EC" w:rsidRDefault="002006C0">
      <w:pPr>
        <w:rPr>
          <w:rFonts w:cs="Arial"/>
        </w:rPr>
      </w:pPr>
    </w:p>
    <w:p w14:paraId="784E1BBD" w14:textId="77777777" w:rsidR="002006C0" w:rsidRPr="006B17EC" w:rsidRDefault="002006C0">
      <w:pPr>
        <w:rPr>
          <w:rFonts w:cs="Arial"/>
        </w:rPr>
      </w:pPr>
    </w:p>
    <w:p w14:paraId="607F22F1" w14:textId="77777777" w:rsidR="002006C0" w:rsidRPr="006B17EC" w:rsidRDefault="002006C0">
      <w:pPr>
        <w:rPr>
          <w:rFonts w:cs="Arial"/>
        </w:rPr>
      </w:pPr>
    </w:p>
    <w:p w14:paraId="430766A0" w14:textId="77777777" w:rsidR="002006C0" w:rsidRPr="006B17EC" w:rsidRDefault="002006C0">
      <w:pPr>
        <w:rPr>
          <w:rFonts w:cs="Arial"/>
        </w:rPr>
      </w:pPr>
    </w:p>
    <w:p w14:paraId="1D07D4AD" w14:textId="77777777" w:rsidR="002006C0" w:rsidRPr="006B17EC" w:rsidRDefault="002006C0">
      <w:pPr>
        <w:rPr>
          <w:rFonts w:cs="Arial"/>
        </w:rPr>
      </w:pPr>
    </w:p>
    <w:p w14:paraId="752897B0" w14:textId="77777777" w:rsidR="002006C0" w:rsidRPr="006B17EC" w:rsidRDefault="002006C0">
      <w:pPr>
        <w:rPr>
          <w:rFonts w:cs="Arial"/>
        </w:rPr>
      </w:pPr>
    </w:p>
    <w:p w14:paraId="6DBD489D" w14:textId="77777777" w:rsidR="002006C0" w:rsidRPr="006B17EC" w:rsidRDefault="002006C0">
      <w:pPr>
        <w:rPr>
          <w:rFonts w:cs="Arial"/>
        </w:rPr>
      </w:pPr>
    </w:p>
    <w:p w14:paraId="00E8C2FB" w14:textId="77777777" w:rsidR="002006C0" w:rsidRPr="006B17EC" w:rsidRDefault="002006C0">
      <w:pPr>
        <w:rPr>
          <w:rFonts w:cs="Arial"/>
        </w:rPr>
      </w:pPr>
    </w:p>
    <w:p w14:paraId="3FF42AD1" w14:textId="77777777" w:rsidR="002006C0" w:rsidRPr="006B17EC" w:rsidRDefault="002006C0">
      <w:pPr>
        <w:rPr>
          <w:rFonts w:cs="Arial"/>
        </w:rPr>
      </w:pPr>
    </w:p>
    <w:p w14:paraId="5AA4AEF9" w14:textId="77777777" w:rsidR="002006C0" w:rsidRPr="006B17EC" w:rsidRDefault="002006C0">
      <w:pPr>
        <w:rPr>
          <w:rFonts w:cs="Arial"/>
        </w:rPr>
      </w:pPr>
    </w:p>
    <w:p w14:paraId="0404AA9C" w14:textId="77777777" w:rsidR="002006C0" w:rsidRPr="006B17EC" w:rsidRDefault="002006C0">
      <w:pPr>
        <w:rPr>
          <w:rFonts w:cs="Arial"/>
        </w:rPr>
      </w:pPr>
    </w:p>
    <w:p w14:paraId="3EAADFFF" w14:textId="77777777" w:rsidR="002006C0" w:rsidRPr="006B17EC" w:rsidRDefault="002006C0">
      <w:pPr>
        <w:rPr>
          <w:rFonts w:cs="Arial"/>
        </w:rPr>
      </w:pPr>
    </w:p>
    <w:p w14:paraId="4ECC2A7D" w14:textId="77777777" w:rsidR="002006C0" w:rsidRPr="006B17EC" w:rsidRDefault="002006C0">
      <w:pPr>
        <w:rPr>
          <w:rFonts w:cs="Arial"/>
        </w:rPr>
      </w:pPr>
    </w:p>
    <w:p w14:paraId="16B17044" w14:textId="77777777" w:rsidR="002006C0" w:rsidRPr="006B17EC" w:rsidRDefault="002006C0">
      <w:pPr>
        <w:rPr>
          <w:rFonts w:cs="Arial"/>
        </w:rPr>
      </w:pPr>
    </w:p>
    <w:p w14:paraId="3D090EAC" w14:textId="77777777" w:rsidR="002006C0" w:rsidRPr="006B17EC" w:rsidRDefault="002006C0">
      <w:pPr>
        <w:rPr>
          <w:rFonts w:cs="Arial"/>
        </w:rPr>
      </w:pPr>
    </w:p>
    <w:p w14:paraId="3F7BF509" w14:textId="77777777" w:rsidR="002006C0" w:rsidRPr="006B17EC" w:rsidRDefault="002006C0">
      <w:pPr>
        <w:rPr>
          <w:rFonts w:cs="Arial"/>
        </w:rPr>
      </w:pPr>
    </w:p>
    <w:p w14:paraId="2FBB41F8" w14:textId="77777777" w:rsidR="002006C0" w:rsidRPr="006B17EC" w:rsidRDefault="002006C0">
      <w:pPr>
        <w:rPr>
          <w:rFonts w:cs="Arial"/>
        </w:rPr>
      </w:pPr>
    </w:p>
    <w:p w14:paraId="0EAF3FC8" w14:textId="77777777" w:rsidR="002006C0" w:rsidRPr="006B17EC" w:rsidRDefault="002006C0" w:rsidP="002006C0">
      <w:pPr>
        <w:pStyle w:val="Heading1"/>
        <w:spacing w:before="0" w:after="0"/>
        <w:rPr>
          <w:rFonts w:cs="Arial"/>
          <w:bCs/>
          <w:kern w:val="0"/>
        </w:rPr>
      </w:pPr>
      <w:r w:rsidRPr="006B17EC">
        <w:rPr>
          <w:rFonts w:cs="Arial"/>
          <w:bCs/>
          <w:kern w:val="0"/>
        </w:rPr>
        <w:t>Introduction</w:t>
      </w:r>
    </w:p>
    <w:p w14:paraId="3C85D6DF" w14:textId="77777777" w:rsidR="002006C0" w:rsidRPr="006B17EC" w:rsidRDefault="002006C0" w:rsidP="002006C0">
      <w:pPr>
        <w:rPr>
          <w:rFonts w:cs="Arial"/>
        </w:rPr>
      </w:pPr>
    </w:p>
    <w:p w14:paraId="75910E63" w14:textId="77777777" w:rsidR="002006C0" w:rsidRPr="006B17EC" w:rsidRDefault="002006C0" w:rsidP="002006C0">
      <w:pPr>
        <w:pStyle w:val="Heading2"/>
        <w:rPr>
          <w:rFonts w:cs="Arial"/>
          <w:szCs w:val="22"/>
        </w:rPr>
      </w:pPr>
      <w:r w:rsidRPr="006B17EC">
        <w:rPr>
          <w:rFonts w:cs="Arial"/>
          <w:szCs w:val="22"/>
        </w:rPr>
        <w:t>In May 2022, the Local Government Boundary Commission for England (“LGBCE” or “the Commission”) announced that it would be conducting an electoral review of Surrey County Council. The review was triggered by the fact that it had been 12 years since our last electoral review in 2010.</w:t>
      </w:r>
    </w:p>
    <w:p w14:paraId="58E1E2F3" w14:textId="77777777" w:rsidR="002006C0" w:rsidRPr="006B17EC" w:rsidRDefault="002006C0" w:rsidP="002006C0">
      <w:pPr>
        <w:ind w:left="60"/>
        <w:rPr>
          <w:rFonts w:cs="Arial"/>
          <w:sz w:val="24"/>
          <w:szCs w:val="22"/>
        </w:rPr>
      </w:pPr>
    </w:p>
    <w:p w14:paraId="6CCC6F33" w14:textId="77777777" w:rsidR="002006C0" w:rsidRPr="006B17EC" w:rsidRDefault="002006C0" w:rsidP="002006C0">
      <w:pPr>
        <w:pStyle w:val="Heading2"/>
        <w:rPr>
          <w:rFonts w:cs="Arial"/>
          <w:szCs w:val="22"/>
        </w:rPr>
      </w:pPr>
      <w:r w:rsidRPr="006B17EC">
        <w:rPr>
          <w:rFonts w:cs="Arial"/>
          <w:szCs w:val="22"/>
        </w:rPr>
        <w:t xml:space="preserve">The Review began in May 2022 with an initial consultation on the overall council size.  Surrey County Council submitted a detailed response to this consultation, considering each of the Commission’s criteria in turn, and recommended that the current council size of 81 Members be retained.  In commencing phase two of the Review, the Commission has confirmed that, in line with the Council’s own view, it is minded to recommend </w:t>
      </w:r>
      <w:bookmarkStart w:id="0" w:name="OLE_LINK1"/>
      <w:r w:rsidRPr="006B17EC">
        <w:rPr>
          <w:rFonts w:cs="Arial"/>
          <w:szCs w:val="22"/>
        </w:rPr>
        <w:t>retaining the Council’s current size of 81 Members</w:t>
      </w:r>
      <w:bookmarkEnd w:id="0"/>
      <w:r w:rsidRPr="006B17EC">
        <w:rPr>
          <w:rFonts w:cs="Arial"/>
          <w:szCs w:val="22"/>
        </w:rPr>
        <w:t xml:space="preserve"> and therefore the County Council’s response to this phase begins at this point.</w:t>
      </w:r>
    </w:p>
    <w:p w14:paraId="6ECFB168" w14:textId="77777777" w:rsidR="002006C0" w:rsidRPr="006B17EC" w:rsidRDefault="002006C0" w:rsidP="002006C0">
      <w:pPr>
        <w:rPr>
          <w:rFonts w:cs="Arial"/>
          <w:sz w:val="24"/>
          <w:szCs w:val="22"/>
        </w:rPr>
      </w:pPr>
    </w:p>
    <w:p w14:paraId="74479115" w14:textId="05B205D2" w:rsidR="002006C0" w:rsidRPr="006B17EC" w:rsidRDefault="002006C0" w:rsidP="002006C0">
      <w:pPr>
        <w:pStyle w:val="Heading2"/>
        <w:rPr>
          <w:rFonts w:cs="Arial"/>
          <w:szCs w:val="22"/>
        </w:rPr>
      </w:pPr>
      <w:r w:rsidRPr="006B17EC">
        <w:rPr>
          <w:rFonts w:cs="Arial"/>
          <w:szCs w:val="22"/>
        </w:rPr>
        <w:t>During Stage Two of the Review, the County Council submitted a scheme of electoral divisions that it felt best met the Commission’s three statutory criteria:</w:t>
      </w:r>
    </w:p>
    <w:p w14:paraId="7895C471" w14:textId="5F3B4BDA" w:rsidR="002006C0" w:rsidRPr="006B17EC" w:rsidRDefault="002006C0" w:rsidP="002006C0">
      <w:pPr>
        <w:numPr>
          <w:ilvl w:val="0"/>
          <w:numId w:val="3"/>
        </w:numPr>
        <w:overflowPunct/>
        <w:spacing w:before="120"/>
        <w:textAlignment w:val="auto"/>
        <w:rPr>
          <w:rFonts w:cs="Arial"/>
          <w:sz w:val="24"/>
          <w:szCs w:val="28"/>
          <w:lang w:val="en-US"/>
        </w:rPr>
      </w:pPr>
      <w:r w:rsidRPr="006B17EC">
        <w:rPr>
          <w:rFonts w:cs="Arial"/>
          <w:b/>
          <w:bCs/>
          <w:sz w:val="24"/>
          <w:szCs w:val="28"/>
          <w:lang w:val="en-US"/>
        </w:rPr>
        <w:t xml:space="preserve">Electoral equality.  </w:t>
      </w:r>
      <w:r w:rsidRPr="006B17EC">
        <w:rPr>
          <w:rFonts w:cs="Arial"/>
          <w:sz w:val="24"/>
          <w:szCs w:val="28"/>
          <w:lang w:val="en-US"/>
        </w:rPr>
        <w:t xml:space="preserve">Each </w:t>
      </w:r>
      <w:r w:rsidR="00B16418" w:rsidRPr="006B17EC">
        <w:rPr>
          <w:rFonts w:cs="Arial"/>
          <w:sz w:val="24"/>
          <w:szCs w:val="28"/>
          <w:lang w:val="en-US"/>
        </w:rPr>
        <w:t>councilor</w:t>
      </w:r>
      <w:r w:rsidRPr="006B17EC">
        <w:rPr>
          <w:rFonts w:cs="Arial"/>
          <w:sz w:val="24"/>
          <w:szCs w:val="28"/>
          <w:lang w:val="en-US"/>
        </w:rPr>
        <w:t xml:space="preserve"> should represent as near as possible to the same number of electors. </w:t>
      </w:r>
    </w:p>
    <w:p w14:paraId="249E1FF5" w14:textId="6CD7E5FE" w:rsidR="002006C0" w:rsidRPr="006B17EC" w:rsidRDefault="00F73E44" w:rsidP="002006C0">
      <w:pPr>
        <w:numPr>
          <w:ilvl w:val="0"/>
          <w:numId w:val="3"/>
        </w:numPr>
        <w:overflowPunct/>
        <w:spacing w:before="120"/>
        <w:textAlignment w:val="auto"/>
        <w:rPr>
          <w:rFonts w:cs="Arial"/>
          <w:sz w:val="24"/>
          <w:szCs w:val="28"/>
          <w:lang w:val="en-US"/>
        </w:rPr>
      </w:pPr>
      <w:r w:rsidRPr="006B17EC">
        <w:rPr>
          <w:rFonts w:cs="Arial"/>
          <w:b/>
          <w:bCs/>
          <w:sz w:val="24"/>
          <w:szCs w:val="28"/>
          <w:lang w:val="en-US"/>
        </w:rPr>
        <w:t>C</w:t>
      </w:r>
      <w:r w:rsidR="002006C0" w:rsidRPr="006B17EC">
        <w:rPr>
          <w:rFonts w:cs="Arial"/>
          <w:b/>
          <w:bCs/>
          <w:sz w:val="24"/>
          <w:szCs w:val="28"/>
          <w:lang w:val="en-US"/>
        </w:rPr>
        <w:t>ommunity identity</w:t>
      </w:r>
      <w:r w:rsidR="002006C0" w:rsidRPr="006B17EC">
        <w:rPr>
          <w:rFonts w:cs="Arial"/>
          <w:sz w:val="24"/>
          <w:szCs w:val="28"/>
          <w:lang w:val="en-US"/>
        </w:rPr>
        <w:t xml:space="preserve">. Division boundaries should </w:t>
      </w:r>
      <w:r w:rsidR="002006C0" w:rsidRPr="006B17EC">
        <w:rPr>
          <w:rFonts w:cs="Arial"/>
          <w:sz w:val="24"/>
          <w:szCs w:val="28"/>
        </w:rPr>
        <w:t>recognise</w:t>
      </w:r>
      <w:r w:rsidR="002006C0" w:rsidRPr="006B17EC">
        <w:rPr>
          <w:rFonts w:cs="Arial"/>
          <w:sz w:val="24"/>
          <w:szCs w:val="28"/>
          <w:lang w:val="en-US"/>
        </w:rPr>
        <w:t xml:space="preserve"> and support strong community links, such as parishes, shared facilities and transport links.</w:t>
      </w:r>
    </w:p>
    <w:p w14:paraId="613CCC0C" w14:textId="44A5A23E" w:rsidR="002006C0" w:rsidRPr="006B17EC" w:rsidRDefault="00F73E44" w:rsidP="002006C0">
      <w:pPr>
        <w:numPr>
          <w:ilvl w:val="0"/>
          <w:numId w:val="3"/>
        </w:numPr>
        <w:overflowPunct/>
        <w:spacing w:before="120"/>
        <w:textAlignment w:val="auto"/>
        <w:rPr>
          <w:rFonts w:cs="Arial"/>
          <w:sz w:val="24"/>
          <w:szCs w:val="28"/>
          <w:lang w:val="en-US"/>
        </w:rPr>
      </w:pPr>
      <w:r w:rsidRPr="006B17EC">
        <w:rPr>
          <w:rFonts w:cs="Arial"/>
          <w:b/>
          <w:bCs/>
          <w:sz w:val="24"/>
          <w:szCs w:val="28"/>
          <w:lang w:val="en-US"/>
        </w:rPr>
        <w:t>E</w:t>
      </w:r>
      <w:r w:rsidR="002006C0" w:rsidRPr="006B17EC">
        <w:rPr>
          <w:rFonts w:cs="Arial"/>
          <w:b/>
          <w:bCs/>
          <w:sz w:val="24"/>
          <w:szCs w:val="28"/>
          <w:lang w:val="en-US"/>
        </w:rPr>
        <w:t xml:space="preserve">ffective and convenient local government. </w:t>
      </w:r>
      <w:r w:rsidR="002006C0" w:rsidRPr="006B17EC">
        <w:rPr>
          <w:rFonts w:cs="Arial"/>
          <w:sz w:val="24"/>
          <w:szCs w:val="28"/>
          <w:lang w:val="en-US"/>
        </w:rPr>
        <w:t>Divisions should be coherent with good internal communication links. For example, ensuring the Member can effectively travel to all parts of his/her division.</w:t>
      </w:r>
    </w:p>
    <w:p w14:paraId="54AEE4BC" w14:textId="77777777" w:rsidR="002006C0" w:rsidRPr="006B17EC" w:rsidRDefault="002006C0" w:rsidP="002006C0">
      <w:pPr>
        <w:overflowPunct/>
        <w:spacing w:before="120"/>
        <w:ind w:left="1080"/>
        <w:textAlignment w:val="auto"/>
        <w:rPr>
          <w:rFonts w:cs="Arial"/>
          <w:sz w:val="24"/>
          <w:szCs w:val="28"/>
          <w:lang w:val="en-US"/>
        </w:rPr>
      </w:pPr>
    </w:p>
    <w:p w14:paraId="6B3302E7" w14:textId="1B274FBA" w:rsidR="002006C0" w:rsidRPr="006B17EC" w:rsidRDefault="002006C0" w:rsidP="002006C0">
      <w:pPr>
        <w:pStyle w:val="Heading2"/>
        <w:rPr>
          <w:rFonts w:cs="Arial"/>
          <w:szCs w:val="22"/>
        </w:rPr>
      </w:pPr>
      <w:r w:rsidRPr="006B17EC">
        <w:rPr>
          <w:rFonts w:cs="Arial"/>
          <w:szCs w:val="22"/>
        </w:rPr>
        <w:t xml:space="preserve">In addition, no division could cross a district or borough boundary and therefore must be contained entirely within one of the 11 districts and boroughs within Surrey.     </w:t>
      </w:r>
    </w:p>
    <w:p w14:paraId="1F034398" w14:textId="77777777" w:rsidR="002006C0" w:rsidRPr="006B17EC" w:rsidRDefault="002006C0" w:rsidP="002006C0">
      <w:pPr>
        <w:rPr>
          <w:rFonts w:cs="Arial"/>
          <w:sz w:val="24"/>
          <w:szCs w:val="22"/>
        </w:rPr>
      </w:pPr>
    </w:p>
    <w:p w14:paraId="5B44D271" w14:textId="5AC2AEAB" w:rsidR="002006C0" w:rsidRPr="006B17EC" w:rsidRDefault="002006C0" w:rsidP="002006C0">
      <w:pPr>
        <w:pStyle w:val="Heading2"/>
        <w:rPr>
          <w:rFonts w:cs="Arial"/>
          <w:szCs w:val="22"/>
        </w:rPr>
      </w:pPr>
      <w:r w:rsidRPr="006B17EC">
        <w:rPr>
          <w:rFonts w:cs="Arial"/>
          <w:szCs w:val="22"/>
        </w:rPr>
        <w:t>The Commission also made it clear that they could not consider any of the following as evidence:</w:t>
      </w:r>
    </w:p>
    <w:p w14:paraId="7A4A2A0A" w14:textId="77777777" w:rsidR="002006C0" w:rsidRPr="006B17EC" w:rsidRDefault="002006C0" w:rsidP="002006C0">
      <w:pPr>
        <w:numPr>
          <w:ilvl w:val="0"/>
          <w:numId w:val="3"/>
        </w:numPr>
        <w:overflowPunct/>
        <w:spacing w:before="120"/>
        <w:textAlignment w:val="auto"/>
        <w:rPr>
          <w:rFonts w:cs="Arial"/>
          <w:sz w:val="24"/>
          <w:szCs w:val="28"/>
          <w:lang w:val="en-US"/>
        </w:rPr>
      </w:pPr>
      <w:r w:rsidRPr="006B17EC">
        <w:rPr>
          <w:rFonts w:cs="Arial"/>
          <w:sz w:val="24"/>
          <w:szCs w:val="28"/>
          <w:lang w:val="en-US"/>
        </w:rPr>
        <w:t>Parliamentary Constituency Boundaries</w:t>
      </w:r>
    </w:p>
    <w:p w14:paraId="0A3BBE8B" w14:textId="77777777" w:rsidR="002006C0" w:rsidRPr="006B17EC" w:rsidRDefault="002006C0" w:rsidP="002006C0">
      <w:pPr>
        <w:numPr>
          <w:ilvl w:val="0"/>
          <w:numId w:val="3"/>
        </w:numPr>
        <w:overflowPunct/>
        <w:spacing w:before="120"/>
        <w:textAlignment w:val="auto"/>
        <w:rPr>
          <w:rFonts w:cs="Arial"/>
          <w:sz w:val="24"/>
          <w:szCs w:val="28"/>
          <w:lang w:val="en-US"/>
        </w:rPr>
      </w:pPr>
      <w:r w:rsidRPr="006B17EC">
        <w:rPr>
          <w:rFonts w:cs="Arial"/>
          <w:sz w:val="24"/>
          <w:szCs w:val="28"/>
          <w:lang w:val="en-US"/>
        </w:rPr>
        <w:t>Current County divisions</w:t>
      </w:r>
    </w:p>
    <w:p w14:paraId="3109862E" w14:textId="77777777" w:rsidR="002006C0" w:rsidRPr="006B17EC" w:rsidRDefault="002006C0" w:rsidP="002006C0">
      <w:pPr>
        <w:numPr>
          <w:ilvl w:val="0"/>
          <w:numId w:val="3"/>
        </w:numPr>
        <w:overflowPunct/>
        <w:spacing w:before="120"/>
        <w:textAlignment w:val="auto"/>
        <w:rPr>
          <w:rFonts w:cs="Arial"/>
          <w:sz w:val="24"/>
          <w:szCs w:val="28"/>
          <w:lang w:val="en-US"/>
        </w:rPr>
      </w:pPr>
      <w:r w:rsidRPr="006B17EC">
        <w:rPr>
          <w:rFonts w:cs="Arial"/>
          <w:sz w:val="24"/>
          <w:szCs w:val="28"/>
          <w:lang w:val="en-US"/>
        </w:rPr>
        <w:t>Local political implications of recommendations</w:t>
      </w:r>
    </w:p>
    <w:p w14:paraId="556D6894" w14:textId="77777777" w:rsidR="002006C0" w:rsidRPr="006B17EC" w:rsidRDefault="002006C0" w:rsidP="002006C0">
      <w:pPr>
        <w:numPr>
          <w:ilvl w:val="0"/>
          <w:numId w:val="3"/>
        </w:numPr>
        <w:overflowPunct/>
        <w:spacing w:before="120"/>
        <w:textAlignment w:val="auto"/>
        <w:rPr>
          <w:rFonts w:cs="Arial"/>
          <w:sz w:val="24"/>
          <w:szCs w:val="28"/>
          <w:lang w:val="en-US"/>
        </w:rPr>
      </w:pPr>
      <w:r w:rsidRPr="006B17EC">
        <w:rPr>
          <w:rFonts w:cs="Arial"/>
          <w:sz w:val="24"/>
          <w:szCs w:val="28"/>
          <w:lang w:val="en-US"/>
        </w:rPr>
        <w:t>School catchment areas</w:t>
      </w:r>
    </w:p>
    <w:p w14:paraId="16E1B03E" w14:textId="29D0EFE3" w:rsidR="002006C0" w:rsidRPr="006B17EC" w:rsidRDefault="002006C0" w:rsidP="002006C0">
      <w:pPr>
        <w:numPr>
          <w:ilvl w:val="0"/>
          <w:numId w:val="3"/>
        </w:numPr>
        <w:overflowPunct/>
        <w:spacing w:before="120"/>
        <w:textAlignment w:val="auto"/>
        <w:rPr>
          <w:rFonts w:cs="Arial"/>
          <w:sz w:val="24"/>
          <w:szCs w:val="28"/>
          <w:lang w:val="en-US"/>
        </w:rPr>
      </w:pPr>
      <w:r w:rsidRPr="006B17EC">
        <w:rPr>
          <w:rFonts w:cs="Arial"/>
          <w:sz w:val="24"/>
          <w:szCs w:val="28"/>
          <w:lang w:val="en-US"/>
        </w:rPr>
        <w:t>Postcodes or addresses</w:t>
      </w:r>
    </w:p>
    <w:p w14:paraId="428BF7D3" w14:textId="77777777" w:rsidR="002006C0" w:rsidRPr="006B17EC" w:rsidRDefault="002006C0">
      <w:pPr>
        <w:rPr>
          <w:rFonts w:cs="Arial"/>
          <w:sz w:val="24"/>
          <w:szCs w:val="22"/>
        </w:rPr>
      </w:pPr>
    </w:p>
    <w:p w14:paraId="10C11480" w14:textId="43E9523E" w:rsidR="002006C0" w:rsidRPr="006B17EC" w:rsidRDefault="002006C0" w:rsidP="58AD8319">
      <w:pPr>
        <w:pStyle w:val="Heading2"/>
        <w:rPr>
          <w:rFonts w:cs="Arial"/>
          <w:szCs w:val="24"/>
        </w:rPr>
      </w:pPr>
      <w:r w:rsidRPr="006B17EC">
        <w:rPr>
          <w:rFonts w:cs="Arial"/>
          <w:szCs w:val="24"/>
        </w:rPr>
        <w:t xml:space="preserve">The County Council is pleased to note that having considered the submissions received during Stage Two, the Commission developed proposals broadly based on the County Council’s scheme, having regard to evidence submitted by other interested parties (including District, Borough and Parish Councils.)  </w:t>
      </w:r>
    </w:p>
    <w:p w14:paraId="5A3C2C0B" w14:textId="77777777" w:rsidR="002006C0" w:rsidRPr="006B17EC" w:rsidRDefault="002006C0" w:rsidP="58AD8319">
      <w:pPr>
        <w:rPr>
          <w:rFonts w:cs="Arial"/>
          <w:sz w:val="24"/>
          <w:szCs w:val="24"/>
        </w:rPr>
      </w:pPr>
    </w:p>
    <w:p w14:paraId="51728F04" w14:textId="77777777" w:rsidR="002006C0" w:rsidRPr="006B17EC" w:rsidRDefault="002006C0" w:rsidP="58AD8319">
      <w:pPr>
        <w:pStyle w:val="Heading2"/>
        <w:rPr>
          <w:rFonts w:cs="Arial"/>
          <w:szCs w:val="24"/>
        </w:rPr>
      </w:pPr>
      <w:r w:rsidRPr="006B17EC">
        <w:rPr>
          <w:rFonts w:cs="Arial"/>
          <w:szCs w:val="24"/>
        </w:rPr>
        <w:lastRenderedPageBreak/>
        <w:t xml:space="preserve">This report outlines the County Council’s response to the Commission on its draft recommendations, focussing on the areas where the Commission has amended the County Council’s proposed scheme and providing further evidence against the statutory criteria.  </w:t>
      </w:r>
    </w:p>
    <w:p w14:paraId="2F9C0D90" w14:textId="77777777" w:rsidR="002006C0" w:rsidRPr="006B17EC" w:rsidRDefault="002006C0">
      <w:pPr>
        <w:rPr>
          <w:rFonts w:cs="Arial"/>
        </w:rPr>
      </w:pPr>
    </w:p>
    <w:p w14:paraId="115E7DC5" w14:textId="77777777" w:rsidR="002006C0" w:rsidRPr="006B17EC" w:rsidRDefault="002006C0" w:rsidP="002006C0">
      <w:pPr>
        <w:pStyle w:val="Heading1"/>
        <w:rPr>
          <w:rFonts w:cs="Arial"/>
        </w:rPr>
      </w:pPr>
      <w:r w:rsidRPr="006B17EC">
        <w:rPr>
          <w:rFonts w:cs="Arial"/>
        </w:rPr>
        <w:t>The Council’s Approach</w:t>
      </w:r>
    </w:p>
    <w:p w14:paraId="710BB658" w14:textId="77777777" w:rsidR="002006C0" w:rsidRPr="006B17EC" w:rsidRDefault="002006C0" w:rsidP="002006C0">
      <w:pPr>
        <w:rPr>
          <w:rFonts w:cs="Arial"/>
        </w:rPr>
      </w:pPr>
    </w:p>
    <w:p w14:paraId="695F4E9E" w14:textId="73A66B5E" w:rsidR="002006C0" w:rsidRPr="006B17EC" w:rsidRDefault="002006C0" w:rsidP="002006C0">
      <w:pPr>
        <w:pStyle w:val="Heading2"/>
        <w:rPr>
          <w:rFonts w:cs="Arial"/>
          <w:szCs w:val="22"/>
        </w:rPr>
      </w:pPr>
      <w:r w:rsidRPr="006B17EC">
        <w:rPr>
          <w:rFonts w:cs="Arial"/>
          <w:szCs w:val="22"/>
        </w:rPr>
        <w:t>In May 2022, the Council set up a cross-party working group to lead on its response to the Electoral Review.  This working group co-ordinated the Council’s response on Council Size</w:t>
      </w:r>
      <w:r w:rsidR="00E54FC7" w:rsidRPr="006B17EC">
        <w:rPr>
          <w:rFonts w:cs="Arial"/>
          <w:szCs w:val="22"/>
        </w:rPr>
        <w:t xml:space="preserve">, </w:t>
      </w:r>
      <w:r w:rsidRPr="006B17EC">
        <w:rPr>
          <w:rFonts w:cs="Arial"/>
          <w:szCs w:val="22"/>
        </w:rPr>
        <w:t xml:space="preserve">divisional arrangements for stage two, and </w:t>
      </w:r>
      <w:r w:rsidR="00E54FC7" w:rsidRPr="006B17EC">
        <w:rPr>
          <w:rFonts w:cs="Arial"/>
          <w:szCs w:val="22"/>
        </w:rPr>
        <w:t xml:space="preserve">administering </w:t>
      </w:r>
      <w:r w:rsidRPr="006B17EC">
        <w:rPr>
          <w:rFonts w:cs="Arial"/>
          <w:szCs w:val="22"/>
        </w:rPr>
        <w:t xml:space="preserve">feedback for stage three of the Review.  </w:t>
      </w:r>
    </w:p>
    <w:p w14:paraId="0857FEF5" w14:textId="77777777" w:rsidR="002006C0" w:rsidRPr="006B17EC" w:rsidRDefault="002006C0" w:rsidP="002006C0">
      <w:pPr>
        <w:rPr>
          <w:rFonts w:cs="Arial"/>
          <w:sz w:val="24"/>
          <w:szCs w:val="22"/>
        </w:rPr>
      </w:pPr>
    </w:p>
    <w:p w14:paraId="32DCC4A3" w14:textId="77777777" w:rsidR="002006C0" w:rsidRPr="006B17EC" w:rsidRDefault="002006C0" w:rsidP="002006C0">
      <w:pPr>
        <w:pStyle w:val="Heading2"/>
        <w:rPr>
          <w:rFonts w:cs="Arial"/>
          <w:szCs w:val="22"/>
        </w:rPr>
      </w:pPr>
      <w:r w:rsidRPr="006B17EC">
        <w:rPr>
          <w:rFonts w:cs="Arial"/>
          <w:szCs w:val="22"/>
        </w:rPr>
        <w:t xml:space="preserve">As each division must be contained wholly within a district/borough area, the working group felt that it was appropriate to focus on each district and borough area discretely in the first instance.  To ensure that any proposals put forward were fully informed by local knowledge, meetings were held with each local grouping of county councillors to gather their views on how best to arrange divisions within their district or borough area given the Commission’s criteria.  </w:t>
      </w:r>
    </w:p>
    <w:p w14:paraId="5A706D91" w14:textId="77777777" w:rsidR="002006C0" w:rsidRPr="006B17EC" w:rsidRDefault="002006C0" w:rsidP="002006C0">
      <w:pPr>
        <w:rPr>
          <w:rFonts w:cs="Arial"/>
          <w:sz w:val="24"/>
          <w:szCs w:val="22"/>
        </w:rPr>
      </w:pPr>
    </w:p>
    <w:p w14:paraId="2628310A" w14:textId="70204814" w:rsidR="002006C0" w:rsidRPr="006B17EC" w:rsidRDefault="002006C0" w:rsidP="002006C0">
      <w:pPr>
        <w:pStyle w:val="Heading2"/>
        <w:rPr>
          <w:rFonts w:cs="Arial"/>
          <w:szCs w:val="22"/>
        </w:rPr>
      </w:pPr>
      <w:r w:rsidRPr="006B17EC">
        <w:rPr>
          <w:rFonts w:cs="Arial"/>
          <w:szCs w:val="22"/>
        </w:rPr>
        <w:t xml:space="preserve">In putting forward proposals, local Members were asked to give consideration to the Commission’s criteria and to work within a 10% variance from the average electorate per division.  Working within these boundaries, Members were asked to put forward a pattern of divisions that would best support strong community identity and used easily identifiable boundaries – such as parishes, major roads/railways and rivers.  However, it is recognised that each local area is different and both the geography and pattern of communities can, in exceptional circumstances, make this 10% variance difficult to achieve.  In such instances, local Members provided additional evidence to explain the detrimental impact of altering any proposed divisions to bring them within the tolerance range for electoral equality.  </w:t>
      </w:r>
    </w:p>
    <w:p w14:paraId="6EEE0C8B" w14:textId="77777777" w:rsidR="002006C0" w:rsidRPr="006B17EC" w:rsidRDefault="002006C0" w:rsidP="002006C0">
      <w:pPr>
        <w:rPr>
          <w:rFonts w:cs="Arial"/>
          <w:sz w:val="24"/>
          <w:szCs w:val="22"/>
        </w:rPr>
      </w:pPr>
    </w:p>
    <w:p w14:paraId="3D642E60" w14:textId="5A417BF0" w:rsidR="002006C0" w:rsidRPr="006B17EC" w:rsidRDefault="002006C0" w:rsidP="002006C0">
      <w:pPr>
        <w:pStyle w:val="Heading2"/>
        <w:rPr>
          <w:rFonts w:cs="Arial"/>
          <w:szCs w:val="22"/>
        </w:rPr>
      </w:pPr>
      <w:r w:rsidRPr="006B17EC">
        <w:rPr>
          <w:rFonts w:cs="Arial"/>
          <w:szCs w:val="22"/>
        </w:rPr>
        <w:t xml:space="preserve">Where there was unanimous local agreement for a pattern of divisions that met the criteria, this </w:t>
      </w:r>
      <w:r w:rsidR="00E54FC7" w:rsidRPr="006B17EC">
        <w:rPr>
          <w:rFonts w:cs="Arial"/>
          <w:szCs w:val="22"/>
        </w:rPr>
        <w:t>was</w:t>
      </w:r>
      <w:r w:rsidRPr="006B17EC">
        <w:rPr>
          <w:rFonts w:cs="Arial"/>
          <w:szCs w:val="22"/>
        </w:rPr>
        <w:t xml:space="preserve"> adopted as the Council’s response as it was felt that local Members are best placed to advise on this.  Where local agreement did not prove possible, the task group looked at all the views put forward and recommended the pattern it felt best met the Commission’s criteria.  If there wasn’t a unanimous agreement on one option, the task group agreed to present multiple options.</w:t>
      </w:r>
    </w:p>
    <w:p w14:paraId="4753F8B5" w14:textId="77777777" w:rsidR="002006C0" w:rsidRPr="006B17EC" w:rsidRDefault="002006C0" w:rsidP="002006C0">
      <w:pPr>
        <w:rPr>
          <w:rFonts w:cs="Arial"/>
          <w:sz w:val="24"/>
          <w:szCs w:val="22"/>
        </w:rPr>
      </w:pPr>
    </w:p>
    <w:p w14:paraId="7B791DCE" w14:textId="1C60E764" w:rsidR="002006C0" w:rsidRPr="006B17EC" w:rsidRDefault="002006C0" w:rsidP="002006C0">
      <w:pPr>
        <w:pStyle w:val="Heading2"/>
        <w:rPr>
          <w:rFonts w:cs="Arial"/>
          <w:szCs w:val="22"/>
        </w:rPr>
      </w:pPr>
      <w:r w:rsidRPr="006B17EC">
        <w:rPr>
          <w:rFonts w:cs="Arial"/>
          <w:szCs w:val="22"/>
        </w:rPr>
        <w:t xml:space="preserve">Using this bottom-up approach, the proposals put forward by the County Council </w:t>
      </w:r>
      <w:r w:rsidR="00E54FC7" w:rsidRPr="006B17EC">
        <w:rPr>
          <w:rFonts w:cs="Arial"/>
          <w:szCs w:val="22"/>
        </w:rPr>
        <w:t xml:space="preserve">were </w:t>
      </w:r>
      <w:r w:rsidRPr="006B17EC">
        <w:rPr>
          <w:rFonts w:cs="Arial"/>
          <w:szCs w:val="22"/>
        </w:rPr>
        <w:t xml:space="preserve">locally drafted and moderated for consistency by the cross-party working group.  </w:t>
      </w:r>
    </w:p>
    <w:p w14:paraId="63BD01A8" w14:textId="77777777" w:rsidR="00E54FC7" w:rsidRPr="006B17EC" w:rsidRDefault="00E54FC7" w:rsidP="00E54FC7">
      <w:pPr>
        <w:rPr>
          <w:rFonts w:cs="Arial"/>
          <w:sz w:val="24"/>
          <w:szCs w:val="22"/>
        </w:rPr>
      </w:pPr>
    </w:p>
    <w:p w14:paraId="6DB528FE" w14:textId="2A20C5AB" w:rsidR="00E54FC7" w:rsidRPr="006B17EC" w:rsidRDefault="00E54FC7" w:rsidP="00E54FC7">
      <w:pPr>
        <w:pStyle w:val="Heading2"/>
        <w:rPr>
          <w:rFonts w:cs="Arial"/>
          <w:szCs w:val="22"/>
        </w:rPr>
      </w:pPr>
      <w:r w:rsidRPr="006B17EC">
        <w:rPr>
          <w:rFonts w:cs="Arial"/>
          <w:szCs w:val="22"/>
        </w:rPr>
        <w:t xml:space="preserve">At the end of Stage Two, the Commission published its draft recommendations for a further period of consultation from 8 August – 16 October 2023.   Members were made aware of the report and sent links to the Commission’s website.  All Members were given the opportunity to submit views on the Commission’s proposals to the cross-party working group to consider when </w:t>
      </w:r>
      <w:r w:rsidRPr="006B17EC">
        <w:rPr>
          <w:rFonts w:cs="Arial"/>
          <w:szCs w:val="22"/>
        </w:rPr>
        <w:lastRenderedPageBreak/>
        <w:t xml:space="preserve">drafting a response based on the Council’s original proposed scheme and the Commission’s recommendations.   </w:t>
      </w:r>
    </w:p>
    <w:p w14:paraId="59F286A4" w14:textId="77777777" w:rsidR="00E54FC7" w:rsidRPr="006B17EC" w:rsidRDefault="00E54FC7" w:rsidP="00E54FC7">
      <w:pPr>
        <w:pStyle w:val="Heading2"/>
        <w:numPr>
          <w:ilvl w:val="0"/>
          <w:numId w:val="0"/>
        </w:numPr>
        <w:ind w:left="576"/>
        <w:rPr>
          <w:rFonts w:cs="Arial"/>
          <w:szCs w:val="22"/>
        </w:rPr>
      </w:pPr>
    </w:p>
    <w:p w14:paraId="482430D9" w14:textId="77777777" w:rsidR="00E54FC7" w:rsidRPr="006B17EC" w:rsidRDefault="00E54FC7" w:rsidP="00E54FC7">
      <w:pPr>
        <w:pStyle w:val="Heading2"/>
        <w:rPr>
          <w:rFonts w:cs="Arial"/>
          <w:szCs w:val="22"/>
        </w:rPr>
      </w:pPr>
      <w:r w:rsidRPr="006B17EC">
        <w:rPr>
          <w:rFonts w:cs="Arial"/>
          <w:szCs w:val="22"/>
        </w:rPr>
        <w:t xml:space="preserve">The County Council’s views are outlined in the remainder of this report for the Commission to consider prior to developing its final scheme of electoral divisions.  </w:t>
      </w:r>
    </w:p>
    <w:p w14:paraId="3DF3EA11" w14:textId="77777777" w:rsidR="00E54FC7" w:rsidRPr="006B17EC" w:rsidRDefault="00E54FC7" w:rsidP="00E54FC7">
      <w:pPr>
        <w:rPr>
          <w:rFonts w:cs="Arial"/>
        </w:rPr>
      </w:pPr>
    </w:p>
    <w:p w14:paraId="74696F53" w14:textId="77777777" w:rsidR="00E54FC7" w:rsidRPr="006B17EC" w:rsidRDefault="00E54FC7" w:rsidP="00E54FC7">
      <w:pPr>
        <w:pStyle w:val="Heading1"/>
        <w:rPr>
          <w:rFonts w:cs="Arial"/>
        </w:rPr>
      </w:pPr>
      <w:r w:rsidRPr="006B17EC">
        <w:rPr>
          <w:rFonts w:cs="Arial"/>
        </w:rPr>
        <w:t>Response to the Proposals by District and Borough Area</w:t>
      </w:r>
    </w:p>
    <w:p w14:paraId="219536F1" w14:textId="77777777" w:rsidR="00E54FC7" w:rsidRPr="006B17EC" w:rsidRDefault="00E54FC7" w:rsidP="00E54FC7">
      <w:pPr>
        <w:rPr>
          <w:rFonts w:cs="Arial"/>
        </w:rPr>
      </w:pPr>
    </w:p>
    <w:p w14:paraId="1D956A8C" w14:textId="77777777" w:rsidR="00E54FC7" w:rsidRPr="006B17EC" w:rsidRDefault="00E54FC7" w:rsidP="009B061C">
      <w:pPr>
        <w:pStyle w:val="Heading2"/>
        <w:rPr>
          <w:rFonts w:cs="Arial"/>
          <w:b/>
        </w:rPr>
      </w:pPr>
      <w:r w:rsidRPr="006B17EC">
        <w:rPr>
          <w:rFonts w:cs="Arial"/>
          <w:b/>
        </w:rPr>
        <w:t>Elmbridge</w:t>
      </w:r>
    </w:p>
    <w:p w14:paraId="0AEDB029" w14:textId="77777777" w:rsidR="00E54FC7" w:rsidRPr="006B17EC" w:rsidRDefault="00E54FC7" w:rsidP="00E54FC7">
      <w:pPr>
        <w:rPr>
          <w:rFonts w:cs="Arial"/>
        </w:rPr>
      </w:pPr>
    </w:p>
    <w:p w14:paraId="0D6590FB" w14:textId="31546B17" w:rsidR="00E54FC7" w:rsidRPr="006B17EC" w:rsidRDefault="00BD2250" w:rsidP="009B061C">
      <w:pPr>
        <w:pStyle w:val="Heading3"/>
        <w:rPr>
          <w:rFonts w:cs="Arial"/>
        </w:rPr>
      </w:pPr>
      <w:r w:rsidRPr="006B17EC">
        <w:rPr>
          <w:rFonts w:cs="Arial"/>
        </w:rPr>
        <w:t xml:space="preserve">After consulting the local Members on the Commission’s </w:t>
      </w:r>
      <w:r w:rsidR="004E0908" w:rsidRPr="006B17EC">
        <w:rPr>
          <w:rFonts w:cs="Arial"/>
        </w:rPr>
        <w:t xml:space="preserve">recommendations, the </w:t>
      </w:r>
      <w:r w:rsidR="00345093" w:rsidRPr="006B17EC">
        <w:rPr>
          <w:rFonts w:cs="Arial"/>
        </w:rPr>
        <w:t>Council supports the proposals for most</w:t>
      </w:r>
      <w:r w:rsidR="00761013" w:rsidRPr="006B17EC">
        <w:rPr>
          <w:rFonts w:cs="Arial"/>
        </w:rPr>
        <w:t xml:space="preserve"> divisions, however</w:t>
      </w:r>
      <w:r w:rsidR="00532A0D" w:rsidRPr="006B17EC">
        <w:rPr>
          <w:rFonts w:cs="Arial"/>
        </w:rPr>
        <w:t xml:space="preserve"> </w:t>
      </w:r>
      <w:r w:rsidR="00EF1290">
        <w:rPr>
          <w:rFonts w:cs="Arial"/>
        </w:rPr>
        <w:t>t</w:t>
      </w:r>
      <w:r w:rsidR="00532A0D" w:rsidRPr="006B17EC">
        <w:rPr>
          <w:rFonts w:cs="Arial"/>
        </w:rPr>
        <w:t>he local Member</w:t>
      </w:r>
      <w:r w:rsidR="00EF1290">
        <w:rPr>
          <w:rFonts w:cs="Arial"/>
        </w:rPr>
        <w:t xml:space="preserve"> for The </w:t>
      </w:r>
      <w:proofErr w:type="spellStart"/>
      <w:r w:rsidR="00EF1290">
        <w:rPr>
          <w:rFonts w:cs="Arial"/>
        </w:rPr>
        <w:t>Dittons</w:t>
      </w:r>
      <w:proofErr w:type="spellEnd"/>
      <w:r w:rsidR="00EF1290">
        <w:rPr>
          <w:rFonts w:cs="Arial"/>
        </w:rPr>
        <w:t xml:space="preserve"> division</w:t>
      </w:r>
      <w:r w:rsidR="000D3396">
        <w:rPr>
          <w:rFonts w:cs="Arial"/>
        </w:rPr>
        <w:t xml:space="preserve"> stated </w:t>
      </w:r>
      <w:r w:rsidR="00E72BDB">
        <w:rPr>
          <w:rFonts w:cs="Arial"/>
        </w:rPr>
        <w:t>he</w:t>
      </w:r>
      <w:r w:rsidR="00532A0D" w:rsidRPr="006B17EC">
        <w:rPr>
          <w:rFonts w:cs="Arial"/>
        </w:rPr>
        <w:t xml:space="preserve"> </w:t>
      </w:r>
      <w:r w:rsidR="004571A0" w:rsidRPr="006B17EC">
        <w:rPr>
          <w:rFonts w:cs="Arial"/>
        </w:rPr>
        <w:t xml:space="preserve">cannot support recommendations made to </w:t>
      </w:r>
      <w:r w:rsidR="00872654">
        <w:rPr>
          <w:rFonts w:cs="Arial"/>
        </w:rPr>
        <w:t>their division</w:t>
      </w:r>
      <w:r w:rsidR="004571A0" w:rsidRPr="006B17EC">
        <w:rPr>
          <w:rFonts w:cs="Arial"/>
        </w:rPr>
        <w:t xml:space="preserve"> and the </w:t>
      </w:r>
      <w:r w:rsidR="00941287">
        <w:rPr>
          <w:rFonts w:cs="Arial"/>
        </w:rPr>
        <w:t>N</w:t>
      </w:r>
      <w:r w:rsidR="004571A0" w:rsidRPr="006B17EC">
        <w:rPr>
          <w:rFonts w:cs="Arial"/>
        </w:rPr>
        <w:t>orth-</w:t>
      </w:r>
      <w:r w:rsidR="00941287">
        <w:rPr>
          <w:rFonts w:cs="Arial"/>
        </w:rPr>
        <w:t>W</w:t>
      </w:r>
      <w:r w:rsidR="004571A0" w:rsidRPr="006B17EC">
        <w:rPr>
          <w:rFonts w:cs="Arial"/>
        </w:rPr>
        <w:t>est</w:t>
      </w:r>
      <w:r w:rsidR="0039458B" w:rsidRPr="006B17EC">
        <w:rPr>
          <w:rFonts w:cs="Arial"/>
        </w:rPr>
        <w:t xml:space="preserve"> of</w:t>
      </w:r>
      <w:r w:rsidR="00DD7E1E" w:rsidRPr="006B17EC">
        <w:rPr>
          <w:rFonts w:cs="Arial"/>
        </w:rPr>
        <w:t xml:space="preserve"> the Borough.</w:t>
      </w:r>
      <w:r w:rsidR="0017425F" w:rsidRPr="006B17EC">
        <w:rPr>
          <w:rFonts w:cs="Arial"/>
        </w:rPr>
        <w:t xml:space="preserve"> The objections </w:t>
      </w:r>
      <w:r w:rsidR="0094377C" w:rsidRPr="006B17EC">
        <w:rPr>
          <w:rFonts w:cs="Arial"/>
        </w:rPr>
        <w:t xml:space="preserve">to the Commission’s proposals can be linked to the LGBCE criteria of </w:t>
      </w:r>
      <w:r w:rsidR="0003472B" w:rsidRPr="006B17EC">
        <w:rPr>
          <w:rFonts w:cs="Arial"/>
        </w:rPr>
        <w:t>c</w:t>
      </w:r>
      <w:r w:rsidR="0094377C" w:rsidRPr="006B17EC">
        <w:rPr>
          <w:rFonts w:cs="Arial"/>
        </w:rPr>
        <w:t>ommunity identity and good and effective local government.</w:t>
      </w:r>
      <w:r w:rsidR="00F26B10" w:rsidRPr="006B17EC">
        <w:rPr>
          <w:rFonts w:cs="Arial"/>
        </w:rPr>
        <w:t xml:space="preserve"> </w:t>
      </w:r>
    </w:p>
    <w:p w14:paraId="35845487" w14:textId="77777777" w:rsidR="00F26B10" w:rsidRPr="006B17EC" w:rsidRDefault="00F26B10" w:rsidP="009B061C">
      <w:pPr>
        <w:pStyle w:val="Heading3"/>
        <w:numPr>
          <w:ilvl w:val="0"/>
          <w:numId w:val="0"/>
        </w:numPr>
        <w:ind w:left="720"/>
        <w:rPr>
          <w:rFonts w:cs="Arial"/>
        </w:rPr>
      </w:pPr>
    </w:p>
    <w:p w14:paraId="2189751E" w14:textId="5DEABD02" w:rsidR="00D37C11" w:rsidRPr="006B17EC" w:rsidRDefault="000937DC" w:rsidP="009B061C">
      <w:pPr>
        <w:pStyle w:val="Heading3"/>
        <w:rPr>
          <w:rFonts w:cs="Arial"/>
        </w:rPr>
      </w:pPr>
      <w:r w:rsidRPr="006B17EC">
        <w:rPr>
          <w:rFonts w:cs="Arial"/>
        </w:rPr>
        <w:t xml:space="preserve">With regards to </w:t>
      </w:r>
      <w:r w:rsidR="00E442AF" w:rsidRPr="006B17EC">
        <w:rPr>
          <w:rFonts w:cs="Arial"/>
        </w:rPr>
        <w:t>g</w:t>
      </w:r>
      <w:r w:rsidRPr="006B17EC">
        <w:rPr>
          <w:rFonts w:cs="Arial"/>
        </w:rPr>
        <w:t>eography, the local Member</w:t>
      </w:r>
      <w:r w:rsidR="00FB644D">
        <w:rPr>
          <w:rFonts w:cs="Arial"/>
        </w:rPr>
        <w:t xml:space="preserve"> for The </w:t>
      </w:r>
      <w:proofErr w:type="spellStart"/>
      <w:r w:rsidR="00FB644D">
        <w:rPr>
          <w:rFonts w:cs="Arial"/>
        </w:rPr>
        <w:t>Dittons</w:t>
      </w:r>
      <w:proofErr w:type="spellEnd"/>
      <w:r w:rsidRPr="006B17EC">
        <w:rPr>
          <w:rFonts w:cs="Arial"/>
        </w:rPr>
        <w:t xml:space="preserve"> provided evidence for what </w:t>
      </w:r>
      <w:r w:rsidR="00CF600A">
        <w:rPr>
          <w:rFonts w:cs="Arial"/>
        </w:rPr>
        <w:t>he</w:t>
      </w:r>
      <w:r w:rsidRPr="006B17EC">
        <w:rPr>
          <w:rFonts w:cs="Arial"/>
        </w:rPr>
        <w:t xml:space="preserve"> called an ‘artificial divide’ between Thames Ditton and Molesey, namely Hampton Court Way from </w:t>
      </w:r>
      <w:proofErr w:type="spellStart"/>
      <w:r w:rsidRPr="006B17EC">
        <w:rPr>
          <w:rFonts w:cs="Arial"/>
        </w:rPr>
        <w:t>Embercourt</w:t>
      </w:r>
      <w:proofErr w:type="spellEnd"/>
      <w:r w:rsidRPr="006B17EC">
        <w:rPr>
          <w:rFonts w:cs="Arial"/>
        </w:rPr>
        <w:t xml:space="preserve"> roundabout up towards Hampton Court. The Member noted this road has a 40 mph limit, is prone to accidents, also prone to gridlock during commuting times also any time there are events in Esher (</w:t>
      </w:r>
      <w:proofErr w:type="spellStart"/>
      <w:r w:rsidRPr="006B17EC">
        <w:rPr>
          <w:rFonts w:cs="Arial"/>
        </w:rPr>
        <w:t>eg</w:t>
      </w:r>
      <w:proofErr w:type="spellEnd"/>
      <w:r w:rsidRPr="006B17EC">
        <w:rPr>
          <w:rFonts w:cs="Arial"/>
        </w:rPr>
        <w:t xml:space="preserve"> racing at Sandown</w:t>
      </w:r>
      <w:r w:rsidR="004F3373">
        <w:rPr>
          <w:rFonts w:cs="Arial"/>
        </w:rPr>
        <w:t xml:space="preserve"> Park</w:t>
      </w:r>
      <w:r w:rsidR="00BD1EFF">
        <w:rPr>
          <w:rFonts w:cs="Arial"/>
        </w:rPr>
        <w:t xml:space="preserve"> Racecourse</w:t>
      </w:r>
      <w:r w:rsidRPr="006B17EC">
        <w:rPr>
          <w:rFonts w:cs="Arial"/>
        </w:rPr>
        <w:t xml:space="preserve">), Hampton Court </w:t>
      </w:r>
      <w:r w:rsidR="00927E26">
        <w:rPr>
          <w:rFonts w:cs="Arial"/>
        </w:rPr>
        <w:t xml:space="preserve">Palace </w:t>
      </w:r>
      <w:r w:rsidRPr="006B17EC">
        <w:rPr>
          <w:rFonts w:cs="Arial"/>
        </w:rPr>
        <w:t>(e</w:t>
      </w:r>
      <w:r w:rsidR="00927E26">
        <w:rPr>
          <w:rFonts w:cs="Arial"/>
        </w:rPr>
        <w:t>.</w:t>
      </w:r>
      <w:r w:rsidRPr="006B17EC">
        <w:rPr>
          <w:rFonts w:cs="Arial"/>
        </w:rPr>
        <w:t>g</w:t>
      </w:r>
      <w:r w:rsidR="00927E26">
        <w:rPr>
          <w:rFonts w:cs="Arial"/>
        </w:rPr>
        <w:t>.</w:t>
      </w:r>
      <w:r w:rsidRPr="006B17EC">
        <w:rPr>
          <w:rFonts w:cs="Arial"/>
        </w:rPr>
        <w:t xml:space="preserve"> the Flower Show) and stretching as far as Twickenham (e</w:t>
      </w:r>
      <w:r w:rsidR="00927E26">
        <w:rPr>
          <w:rFonts w:cs="Arial"/>
        </w:rPr>
        <w:t>.</w:t>
      </w:r>
      <w:r w:rsidRPr="006B17EC">
        <w:rPr>
          <w:rFonts w:cs="Arial"/>
        </w:rPr>
        <w:t>g</w:t>
      </w:r>
      <w:r w:rsidR="00927E26">
        <w:rPr>
          <w:rFonts w:cs="Arial"/>
        </w:rPr>
        <w:t>.</w:t>
      </w:r>
      <w:r w:rsidRPr="006B17EC">
        <w:rPr>
          <w:rFonts w:cs="Arial"/>
        </w:rPr>
        <w:t xml:space="preserve"> </w:t>
      </w:r>
      <w:r w:rsidR="00824B48">
        <w:rPr>
          <w:rFonts w:cs="Arial"/>
        </w:rPr>
        <w:t>r</w:t>
      </w:r>
      <w:r w:rsidRPr="006B17EC">
        <w:rPr>
          <w:rFonts w:cs="Arial"/>
        </w:rPr>
        <w:t>ugby and music events at Twickenham</w:t>
      </w:r>
      <w:r w:rsidR="004741F3">
        <w:rPr>
          <w:rFonts w:cs="Arial"/>
        </w:rPr>
        <w:t xml:space="preserve"> Stadium</w:t>
      </w:r>
      <w:r w:rsidRPr="006B17EC">
        <w:rPr>
          <w:rFonts w:cs="Arial"/>
        </w:rPr>
        <w:t xml:space="preserve">). </w:t>
      </w:r>
    </w:p>
    <w:p w14:paraId="1BF41A71" w14:textId="77777777" w:rsidR="00D37C11" w:rsidRPr="006B17EC" w:rsidRDefault="00D37C11" w:rsidP="009B061C">
      <w:pPr>
        <w:pStyle w:val="Heading3"/>
        <w:numPr>
          <w:ilvl w:val="0"/>
          <w:numId w:val="0"/>
        </w:numPr>
        <w:ind w:left="720"/>
        <w:rPr>
          <w:rFonts w:cs="Arial"/>
        </w:rPr>
      </w:pPr>
    </w:p>
    <w:p w14:paraId="4353F96B" w14:textId="770C8905" w:rsidR="00F26B10" w:rsidRPr="006B17EC" w:rsidRDefault="000937DC" w:rsidP="009B061C">
      <w:pPr>
        <w:pStyle w:val="Heading3"/>
        <w:rPr>
          <w:rFonts w:cs="Arial"/>
        </w:rPr>
      </w:pPr>
      <w:r w:rsidRPr="006B17EC">
        <w:rPr>
          <w:rFonts w:cs="Arial"/>
        </w:rPr>
        <w:t xml:space="preserve">The </w:t>
      </w:r>
      <w:r w:rsidR="002B4861" w:rsidRPr="006B17EC">
        <w:rPr>
          <w:rFonts w:cs="Arial"/>
        </w:rPr>
        <w:t xml:space="preserve">local </w:t>
      </w:r>
      <w:r w:rsidRPr="006B17EC">
        <w:rPr>
          <w:rFonts w:cs="Arial"/>
        </w:rPr>
        <w:t>Member believes these to be examples of a significant divide and lack of community, not natural boundaries. In addition, the Member believed a number of other roads and their own associated issues acted more as boundaries and dividers of communities. On the other hand</w:t>
      </w:r>
      <w:r w:rsidR="00A757FB">
        <w:rPr>
          <w:rFonts w:cs="Arial"/>
        </w:rPr>
        <w:t>,</w:t>
      </w:r>
      <w:r w:rsidRPr="006B17EC">
        <w:rPr>
          <w:rFonts w:cs="Arial"/>
        </w:rPr>
        <w:t xml:space="preserve"> Portsmouth Road which crosses the </w:t>
      </w:r>
      <w:proofErr w:type="spellStart"/>
      <w:r w:rsidRPr="006B17EC">
        <w:rPr>
          <w:rFonts w:cs="Arial"/>
        </w:rPr>
        <w:t>Dittons</w:t>
      </w:r>
      <w:proofErr w:type="spellEnd"/>
      <w:r w:rsidRPr="006B17EC">
        <w:rPr>
          <w:rFonts w:cs="Arial"/>
        </w:rPr>
        <w:t xml:space="preserve"> is narrower, not prone to gridlock, and more naturally provides crossings at Angel Road, Claygate Lane, and </w:t>
      </w:r>
      <w:proofErr w:type="spellStart"/>
      <w:r w:rsidRPr="006B17EC">
        <w:rPr>
          <w:rFonts w:cs="Arial"/>
        </w:rPr>
        <w:t>Thorkhill</w:t>
      </w:r>
      <w:proofErr w:type="spellEnd"/>
      <w:r w:rsidRPr="006B17EC">
        <w:rPr>
          <w:rFonts w:cs="Arial"/>
        </w:rPr>
        <w:t xml:space="preserve"> Road for traffic, the latter with lights. Towards Thames Ditton, also to Long Ditton, there is the junction with St Leonards Road, also 2 with Giggs Hill Road. The lights lead to the "Rec" in Long Ditton, also the Long Ditton Village Hall. Thames Ditton itself leads some way south at the Angel Road, Claygate Lane, and </w:t>
      </w:r>
      <w:proofErr w:type="spellStart"/>
      <w:r w:rsidRPr="006B17EC">
        <w:rPr>
          <w:rFonts w:cs="Arial"/>
        </w:rPr>
        <w:t>Thorkhill</w:t>
      </w:r>
      <w:proofErr w:type="spellEnd"/>
      <w:r w:rsidRPr="006B17EC">
        <w:rPr>
          <w:rFonts w:cs="Arial"/>
        </w:rPr>
        <w:t xml:space="preserve"> Road junctions, the latter also to the Ferry Lane cul-de-sac. The Angel Pub is by the Angel Road junction, well frequented by both communities.</w:t>
      </w:r>
    </w:p>
    <w:p w14:paraId="46BEA4BD" w14:textId="77777777" w:rsidR="00A5343E" w:rsidRPr="006B17EC" w:rsidRDefault="00A5343E" w:rsidP="009B061C">
      <w:pPr>
        <w:pStyle w:val="Heading3"/>
        <w:numPr>
          <w:ilvl w:val="0"/>
          <w:numId w:val="0"/>
        </w:numPr>
        <w:ind w:left="720"/>
        <w:rPr>
          <w:rFonts w:cs="Arial"/>
        </w:rPr>
      </w:pPr>
    </w:p>
    <w:p w14:paraId="3C31C23E" w14:textId="036C6400" w:rsidR="00A5343E" w:rsidRPr="006B17EC" w:rsidRDefault="00063961" w:rsidP="009B061C">
      <w:pPr>
        <w:pStyle w:val="Heading3"/>
        <w:rPr>
          <w:rFonts w:cs="Arial"/>
        </w:rPr>
      </w:pPr>
      <w:r w:rsidRPr="006B17EC">
        <w:rPr>
          <w:rFonts w:cs="Arial"/>
        </w:rPr>
        <w:t>In terms of community identity and interests, the local Member</w:t>
      </w:r>
      <w:r w:rsidR="00CF600A">
        <w:rPr>
          <w:rFonts w:cs="Arial"/>
        </w:rPr>
        <w:t xml:space="preserve"> for The </w:t>
      </w:r>
      <w:proofErr w:type="spellStart"/>
      <w:r w:rsidR="00CF600A">
        <w:rPr>
          <w:rFonts w:cs="Arial"/>
        </w:rPr>
        <w:t>Dittons</w:t>
      </w:r>
      <w:proofErr w:type="spellEnd"/>
      <w:r w:rsidRPr="006B17EC">
        <w:rPr>
          <w:rFonts w:cs="Arial"/>
        </w:rPr>
        <w:t xml:space="preserve"> felt there is a clear sense of community within the </w:t>
      </w:r>
      <w:r w:rsidR="0082038D">
        <w:rPr>
          <w:rFonts w:cs="Arial"/>
        </w:rPr>
        <w:t>existing boundaries of the division</w:t>
      </w:r>
      <w:r w:rsidRPr="006B17EC">
        <w:rPr>
          <w:rFonts w:cs="Arial"/>
        </w:rPr>
        <w:t xml:space="preserve">. There are 2 Residents Associations, the </w:t>
      </w:r>
      <w:r w:rsidRPr="006B17EC">
        <w:rPr>
          <w:rFonts w:cs="Arial"/>
          <w:i/>
        </w:rPr>
        <w:t>Thames Ditton and Weston Green Residents Association</w:t>
      </w:r>
      <w:r w:rsidRPr="006B17EC">
        <w:rPr>
          <w:rFonts w:cs="Arial"/>
        </w:rPr>
        <w:t xml:space="preserve">, and the </w:t>
      </w:r>
      <w:r w:rsidRPr="006B17EC">
        <w:rPr>
          <w:rFonts w:cs="Arial"/>
          <w:i/>
        </w:rPr>
        <w:t>Long Ditton Residents Association</w:t>
      </w:r>
      <w:r w:rsidRPr="006B17EC">
        <w:rPr>
          <w:rFonts w:cs="Arial"/>
        </w:rPr>
        <w:t xml:space="preserve">. The local Member attends both "Exec" and open meetings of both and works closely with them. On specific items the Member </w:t>
      </w:r>
      <w:r w:rsidR="004F03DB" w:rsidRPr="006B17EC">
        <w:rPr>
          <w:rFonts w:cs="Arial"/>
        </w:rPr>
        <w:t>highlighted</w:t>
      </w:r>
      <w:r w:rsidRPr="006B17EC">
        <w:rPr>
          <w:rFonts w:cs="Arial"/>
        </w:rPr>
        <w:t xml:space="preserve"> in their feedback, both areas were involved with the Local Plan submissions for Green Belt retention</w:t>
      </w:r>
      <w:r w:rsidR="00B17B2A" w:rsidRPr="006B17EC">
        <w:rPr>
          <w:rFonts w:cs="Arial"/>
        </w:rPr>
        <w:t>.</w:t>
      </w:r>
      <w:r w:rsidRPr="006B17EC">
        <w:rPr>
          <w:rFonts w:cs="Arial"/>
        </w:rPr>
        <w:t xml:space="preserve"> </w:t>
      </w:r>
      <w:r w:rsidR="00B17B2A" w:rsidRPr="006B17EC">
        <w:rPr>
          <w:rFonts w:cs="Arial"/>
        </w:rPr>
        <w:t>T</w:t>
      </w:r>
      <w:r w:rsidRPr="006B17EC">
        <w:rPr>
          <w:rFonts w:cs="Arial"/>
        </w:rPr>
        <w:t xml:space="preserve">his </w:t>
      </w:r>
      <w:r w:rsidR="00850DD4" w:rsidRPr="006B17EC">
        <w:rPr>
          <w:rFonts w:cs="Arial"/>
        </w:rPr>
        <w:t xml:space="preserve">is </w:t>
      </w:r>
      <w:r w:rsidRPr="006B17EC">
        <w:rPr>
          <w:rFonts w:cs="Arial"/>
        </w:rPr>
        <w:t xml:space="preserve">within Long Ditton, though </w:t>
      </w:r>
      <w:r w:rsidRPr="006B17EC">
        <w:rPr>
          <w:rFonts w:cs="Arial"/>
        </w:rPr>
        <w:lastRenderedPageBreak/>
        <w:t>highly relevant to Thames Ditton and Weston Green as well and a recent application for Village Green status for a well-used recreational area used by many, not far from the border of Long Ditton. The well used Long Ditton Village Hall is available to and close by all.</w:t>
      </w:r>
    </w:p>
    <w:p w14:paraId="3ECD1A9A" w14:textId="77777777" w:rsidR="00DD7E1E" w:rsidRPr="006B17EC" w:rsidRDefault="00DD7E1E" w:rsidP="009B061C">
      <w:pPr>
        <w:pStyle w:val="Heading3"/>
        <w:numPr>
          <w:ilvl w:val="0"/>
          <w:numId w:val="0"/>
        </w:numPr>
        <w:ind w:left="720"/>
        <w:rPr>
          <w:rFonts w:cs="Arial"/>
        </w:rPr>
      </w:pPr>
    </w:p>
    <w:p w14:paraId="5EA95FB3" w14:textId="6A78FAF0" w:rsidR="00695C80" w:rsidRPr="006B17EC" w:rsidRDefault="00302400" w:rsidP="009B061C">
      <w:pPr>
        <w:pStyle w:val="Heading3"/>
        <w:rPr>
          <w:rFonts w:cs="Arial"/>
        </w:rPr>
      </w:pPr>
      <w:r w:rsidRPr="006B17EC">
        <w:rPr>
          <w:rFonts w:cs="Arial"/>
        </w:rPr>
        <w:t>The local Member believes in no case can the same</w:t>
      </w:r>
      <w:r w:rsidR="00320969" w:rsidRPr="006B17EC">
        <w:rPr>
          <w:rFonts w:cs="Arial"/>
        </w:rPr>
        <w:t>,</w:t>
      </w:r>
      <w:r w:rsidRPr="006B17EC">
        <w:rPr>
          <w:rFonts w:cs="Arial"/>
        </w:rPr>
        <w:t xml:space="preserve"> or close to it</w:t>
      </w:r>
      <w:r w:rsidR="00320969" w:rsidRPr="006B17EC">
        <w:rPr>
          <w:rFonts w:cs="Arial"/>
        </w:rPr>
        <w:t>,</w:t>
      </w:r>
      <w:r w:rsidRPr="006B17EC">
        <w:rPr>
          <w:rFonts w:cs="Arial"/>
        </w:rPr>
        <w:t xml:space="preserve"> be said to exist for Molesey</w:t>
      </w:r>
      <w:r w:rsidR="005C18A2" w:rsidRPr="006B17EC">
        <w:rPr>
          <w:rFonts w:cs="Arial"/>
        </w:rPr>
        <w:t xml:space="preserve">. </w:t>
      </w:r>
      <w:r w:rsidR="00E44071">
        <w:rPr>
          <w:rFonts w:cs="Arial"/>
        </w:rPr>
        <w:t>He</w:t>
      </w:r>
      <w:r w:rsidR="005C18A2" w:rsidRPr="006B17EC">
        <w:rPr>
          <w:rFonts w:cs="Arial"/>
        </w:rPr>
        <w:t xml:space="preserve"> added th</w:t>
      </w:r>
      <w:r w:rsidRPr="006B17EC">
        <w:rPr>
          <w:rFonts w:cs="Arial"/>
        </w:rPr>
        <w:t xml:space="preserve">at at best there is little in common between the </w:t>
      </w:r>
      <w:proofErr w:type="spellStart"/>
      <w:r w:rsidRPr="006B17EC">
        <w:rPr>
          <w:rFonts w:cs="Arial"/>
        </w:rPr>
        <w:t>Dittons</w:t>
      </w:r>
      <w:proofErr w:type="spellEnd"/>
      <w:r w:rsidRPr="006B17EC">
        <w:rPr>
          <w:rFonts w:cs="Arial"/>
        </w:rPr>
        <w:t xml:space="preserve"> and Molesey, no joint meetings, nor liaison with ward Councillors, certainly at County level. As examples</w:t>
      </w:r>
      <w:r w:rsidR="005D3724" w:rsidRPr="006B17EC">
        <w:rPr>
          <w:rFonts w:cs="Arial"/>
        </w:rPr>
        <w:t>,</w:t>
      </w:r>
      <w:r w:rsidRPr="006B17EC">
        <w:rPr>
          <w:rFonts w:cs="Arial"/>
        </w:rPr>
        <w:t xml:space="preserve"> the Member g</w:t>
      </w:r>
      <w:r w:rsidR="005D3724" w:rsidRPr="006B17EC">
        <w:rPr>
          <w:rFonts w:cs="Arial"/>
        </w:rPr>
        <w:t>a</w:t>
      </w:r>
      <w:r w:rsidRPr="006B17EC">
        <w:rPr>
          <w:rFonts w:cs="Arial"/>
        </w:rPr>
        <w:t>ve the efforts to prevent Green Belt release</w:t>
      </w:r>
      <w:r w:rsidR="00B77230">
        <w:rPr>
          <w:rFonts w:cs="Arial"/>
        </w:rPr>
        <w:t>.</w:t>
      </w:r>
      <w:r w:rsidRPr="006B17EC">
        <w:rPr>
          <w:rFonts w:cs="Arial"/>
        </w:rPr>
        <w:t xml:space="preserve"> </w:t>
      </w:r>
      <w:r w:rsidR="00B77230">
        <w:rPr>
          <w:rFonts w:cs="Arial"/>
        </w:rPr>
        <w:t>T</w:t>
      </w:r>
      <w:r w:rsidRPr="006B17EC">
        <w:rPr>
          <w:rFonts w:cs="Arial"/>
        </w:rPr>
        <w:t xml:space="preserve">his hugely affecting the </w:t>
      </w:r>
      <w:proofErr w:type="spellStart"/>
      <w:r w:rsidRPr="006B17EC">
        <w:rPr>
          <w:rFonts w:cs="Arial"/>
        </w:rPr>
        <w:t>Dittons</w:t>
      </w:r>
      <w:proofErr w:type="spellEnd"/>
      <w:r w:rsidRPr="006B17EC">
        <w:rPr>
          <w:rFonts w:cs="Arial"/>
        </w:rPr>
        <w:t xml:space="preserve"> as a whole, but not Molesey. In the case of the Village Green application</w:t>
      </w:r>
      <w:r w:rsidR="003D78DD" w:rsidRPr="006B17EC">
        <w:rPr>
          <w:rFonts w:cs="Arial"/>
        </w:rPr>
        <w:t>,</w:t>
      </w:r>
      <w:r w:rsidRPr="006B17EC">
        <w:rPr>
          <w:rFonts w:cs="Arial"/>
        </w:rPr>
        <w:t xml:space="preserve"> Thames Ditton &amp; Weston Green contributed to the significant costs involved. Despite request</w:t>
      </w:r>
      <w:r w:rsidR="0030193A">
        <w:rPr>
          <w:rFonts w:cs="Arial"/>
        </w:rPr>
        <w:t>s</w:t>
      </w:r>
      <w:r w:rsidRPr="006B17EC">
        <w:rPr>
          <w:rFonts w:cs="Arial"/>
        </w:rPr>
        <w:t xml:space="preserve"> the Hinchley Wood Residents Association did not.</w:t>
      </w:r>
    </w:p>
    <w:p w14:paraId="4555FFD5" w14:textId="77777777" w:rsidR="00F45F2E" w:rsidRPr="006B17EC" w:rsidRDefault="00F45F2E" w:rsidP="009B061C">
      <w:pPr>
        <w:pStyle w:val="Heading3"/>
        <w:numPr>
          <w:ilvl w:val="0"/>
          <w:numId w:val="0"/>
        </w:numPr>
        <w:ind w:left="720"/>
        <w:rPr>
          <w:rFonts w:cs="Arial"/>
        </w:rPr>
      </w:pPr>
    </w:p>
    <w:p w14:paraId="4E4DD5CB" w14:textId="3BF450D8" w:rsidR="00F45F2E" w:rsidRPr="006B17EC" w:rsidRDefault="00862134" w:rsidP="009B061C">
      <w:pPr>
        <w:pStyle w:val="Heading3"/>
        <w:rPr>
          <w:rFonts w:cs="Arial"/>
        </w:rPr>
      </w:pPr>
      <w:r w:rsidRPr="006B17EC">
        <w:rPr>
          <w:rFonts w:cs="Arial"/>
        </w:rPr>
        <w:t xml:space="preserve">To conclude the </w:t>
      </w:r>
      <w:r w:rsidR="006D5545">
        <w:rPr>
          <w:rFonts w:cs="Arial"/>
        </w:rPr>
        <w:t>additional</w:t>
      </w:r>
      <w:r w:rsidRPr="006B17EC">
        <w:rPr>
          <w:rFonts w:cs="Arial"/>
        </w:rPr>
        <w:t xml:space="preserve"> evidence that rejects the LGBCE recommendation, the Member</w:t>
      </w:r>
      <w:r w:rsidR="00951047">
        <w:rPr>
          <w:rFonts w:cs="Arial"/>
        </w:rPr>
        <w:t xml:space="preserve"> for The </w:t>
      </w:r>
      <w:proofErr w:type="spellStart"/>
      <w:r w:rsidR="00951047">
        <w:rPr>
          <w:rFonts w:cs="Arial"/>
        </w:rPr>
        <w:t>Dittons</w:t>
      </w:r>
      <w:proofErr w:type="spellEnd"/>
      <w:r w:rsidRPr="006B17EC">
        <w:rPr>
          <w:rFonts w:cs="Arial"/>
        </w:rPr>
        <w:t xml:space="preserve"> focused on the advantages in Thames Ditton and Long Ditton working together in pursuit of common interests, and the significant disadvantages in not doing so. The</w:t>
      </w:r>
      <w:r w:rsidR="007B46B1">
        <w:rPr>
          <w:rFonts w:cs="Arial"/>
        </w:rPr>
        <w:t xml:space="preserve"> Member</w:t>
      </w:r>
      <w:r w:rsidRPr="006B17EC">
        <w:rPr>
          <w:rFonts w:cs="Arial"/>
        </w:rPr>
        <w:t xml:space="preserve"> felt that any divide would continue to serve ‘no useful purpose’ indeed very much to the contrary. </w:t>
      </w:r>
      <w:r w:rsidR="007B46B1">
        <w:rPr>
          <w:rFonts w:cs="Arial"/>
        </w:rPr>
        <w:t>He</w:t>
      </w:r>
      <w:r w:rsidRPr="006B17EC">
        <w:rPr>
          <w:rFonts w:cs="Arial"/>
        </w:rPr>
        <w:t xml:space="preserve"> explained they were not aware of any benefit in making change so far as the number of electors is concerned</w:t>
      </w:r>
      <w:r w:rsidR="001104FE">
        <w:rPr>
          <w:rFonts w:cs="Arial"/>
        </w:rPr>
        <w:t>.</w:t>
      </w:r>
      <w:r w:rsidRPr="006B17EC">
        <w:rPr>
          <w:rFonts w:cs="Arial"/>
        </w:rPr>
        <w:t xml:space="preserve"> </w:t>
      </w:r>
      <w:r w:rsidR="001104FE">
        <w:rPr>
          <w:rFonts w:cs="Arial"/>
        </w:rPr>
        <w:t>F</w:t>
      </w:r>
      <w:r w:rsidRPr="006B17EC">
        <w:rPr>
          <w:rFonts w:cs="Arial"/>
        </w:rPr>
        <w:t>urther</w:t>
      </w:r>
      <w:r w:rsidR="007C78A8">
        <w:rPr>
          <w:rFonts w:cs="Arial"/>
        </w:rPr>
        <w:t xml:space="preserve"> to</w:t>
      </w:r>
      <w:r w:rsidRPr="006B17EC">
        <w:rPr>
          <w:rFonts w:cs="Arial"/>
        </w:rPr>
        <w:t xml:space="preserve"> that any additional conversations between the LGBCE and the Thames Ditton and Weston Green Residents Association, and the Long Ditton Residents Association, would reinforce the arguments made above.</w:t>
      </w:r>
    </w:p>
    <w:p w14:paraId="15EBC489" w14:textId="77777777" w:rsidR="00862134" w:rsidRPr="006B17EC" w:rsidRDefault="00862134" w:rsidP="009B061C">
      <w:pPr>
        <w:pStyle w:val="Heading3"/>
        <w:numPr>
          <w:ilvl w:val="0"/>
          <w:numId w:val="0"/>
        </w:numPr>
        <w:ind w:left="720"/>
        <w:rPr>
          <w:rFonts w:cs="Arial"/>
        </w:rPr>
      </w:pPr>
    </w:p>
    <w:p w14:paraId="73B23938" w14:textId="25356A5D" w:rsidR="00835E32" w:rsidRDefault="00067FB0" w:rsidP="009B061C">
      <w:pPr>
        <w:pStyle w:val="Heading3"/>
        <w:rPr>
          <w:rFonts w:cs="Arial"/>
        </w:rPr>
      </w:pPr>
      <w:r w:rsidRPr="19A24FCC">
        <w:rPr>
          <w:rFonts w:cs="Arial"/>
        </w:rPr>
        <w:t>The views outlined above were</w:t>
      </w:r>
      <w:r w:rsidR="00886993">
        <w:rPr>
          <w:rFonts w:cs="Arial"/>
        </w:rPr>
        <w:t xml:space="preserve"> </w:t>
      </w:r>
      <w:r w:rsidRPr="19A24FCC">
        <w:rPr>
          <w:rFonts w:cs="Arial"/>
        </w:rPr>
        <w:t>not unanimous</w:t>
      </w:r>
      <w:r w:rsidR="00A6104B">
        <w:rPr>
          <w:rFonts w:cs="Arial"/>
        </w:rPr>
        <w:t>, a</w:t>
      </w:r>
      <w:r>
        <w:rPr>
          <w:rFonts w:cs="Arial"/>
        </w:rPr>
        <w:t>s</w:t>
      </w:r>
      <w:r w:rsidRPr="19A24FCC">
        <w:rPr>
          <w:rFonts w:cs="Arial"/>
        </w:rPr>
        <w:t xml:space="preserve"> </w:t>
      </w:r>
      <w:r w:rsidR="001A1AD5" w:rsidRPr="19A24FCC">
        <w:rPr>
          <w:rFonts w:cs="Arial"/>
        </w:rPr>
        <w:t xml:space="preserve">a </w:t>
      </w:r>
      <w:r w:rsidRPr="19A24FCC">
        <w:rPr>
          <w:rFonts w:cs="Arial"/>
        </w:rPr>
        <w:t>counter view</w:t>
      </w:r>
      <w:r w:rsidR="005B446F">
        <w:rPr>
          <w:rFonts w:cs="Arial"/>
        </w:rPr>
        <w:t xml:space="preserve"> to that</w:t>
      </w:r>
      <w:r w:rsidRPr="19A24FCC">
        <w:rPr>
          <w:rFonts w:cs="Arial"/>
        </w:rPr>
        <w:t xml:space="preserve"> submitted by the</w:t>
      </w:r>
      <w:r w:rsidR="005B446F">
        <w:rPr>
          <w:rFonts w:cs="Arial"/>
        </w:rPr>
        <w:t xml:space="preserve"> </w:t>
      </w:r>
      <w:r w:rsidR="00CE7BDC">
        <w:rPr>
          <w:rFonts w:cs="Arial"/>
        </w:rPr>
        <w:t>M</w:t>
      </w:r>
      <w:r w:rsidRPr="19A24FCC">
        <w:rPr>
          <w:rFonts w:cs="Arial"/>
        </w:rPr>
        <w:t xml:space="preserve">ember for The </w:t>
      </w:r>
      <w:proofErr w:type="spellStart"/>
      <w:r w:rsidRPr="19A24FCC">
        <w:rPr>
          <w:rFonts w:cs="Arial"/>
        </w:rPr>
        <w:t>Dittons</w:t>
      </w:r>
      <w:proofErr w:type="spellEnd"/>
      <w:r w:rsidR="001A1AD5" w:rsidRPr="19A24FCC">
        <w:rPr>
          <w:rFonts w:cs="Arial"/>
        </w:rPr>
        <w:t xml:space="preserve"> has also been raised. T</w:t>
      </w:r>
      <w:r w:rsidRPr="19A24FCC">
        <w:rPr>
          <w:rFonts w:cs="Arial"/>
        </w:rPr>
        <w:t xml:space="preserve">he </w:t>
      </w:r>
      <w:r w:rsidR="005A5CAD">
        <w:rPr>
          <w:rFonts w:cs="Arial"/>
        </w:rPr>
        <w:t>M</w:t>
      </w:r>
      <w:r w:rsidRPr="19A24FCC">
        <w:rPr>
          <w:rFonts w:cs="Arial"/>
        </w:rPr>
        <w:t xml:space="preserve">ember for West Molesey is in support of the </w:t>
      </w:r>
      <w:r w:rsidR="00FA095C" w:rsidRPr="19A24FCC">
        <w:rPr>
          <w:rFonts w:cs="Arial"/>
        </w:rPr>
        <w:t>C</w:t>
      </w:r>
      <w:r w:rsidRPr="19A24FCC">
        <w:rPr>
          <w:rFonts w:cs="Arial"/>
        </w:rPr>
        <w:t>ommission's recommendations and the rationale provided</w:t>
      </w:r>
      <w:r w:rsidR="00FA095C" w:rsidRPr="19A24FCC">
        <w:rPr>
          <w:rFonts w:cs="Arial"/>
        </w:rPr>
        <w:t xml:space="preserve"> which supports amendments </w:t>
      </w:r>
      <w:r w:rsidR="000B2B7C" w:rsidRPr="19A24FCC">
        <w:rPr>
          <w:rFonts w:cs="Arial"/>
        </w:rPr>
        <w:t>to the East Molesey &amp; Thames Ditton Divisions.</w:t>
      </w:r>
    </w:p>
    <w:p w14:paraId="0D19CBC5" w14:textId="77777777" w:rsidR="00835E32" w:rsidRPr="00835E32" w:rsidRDefault="00835E32" w:rsidP="00835E32"/>
    <w:p w14:paraId="6571046E" w14:textId="1027B94B" w:rsidR="00862134" w:rsidRPr="006B17EC" w:rsidRDefault="00A97530" w:rsidP="009B061C">
      <w:pPr>
        <w:pStyle w:val="Heading3"/>
        <w:rPr>
          <w:rFonts w:cs="Arial"/>
        </w:rPr>
      </w:pPr>
      <w:r w:rsidRPr="19A24FCC">
        <w:rPr>
          <w:rFonts w:cs="Arial"/>
        </w:rPr>
        <w:t xml:space="preserve">Taking </w:t>
      </w:r>
      <w:r w:rsidR="000B2B7C" w:rsidRPr="19A24FCC">
        <w:rPr>
          <w:rFonts w:cs="Arial"/>
        </w:rPr>
        <w:t>into consideration</w:t>
      </w:r>
      <w:r w:rsidR="00654B7C" w:rsidRPr="19A24FCC">
        <w:rPr>
          <w:rFonts w:cs="Arial"/>
        </w:rPr>
        <w:t xml:space="preserve"> the views of the local Members with regards to the changes</w:t>
      </w:r>
      <w:r w:rsidR="008B2EE7" w:rsidRPr="19A24FCC">
        <w:rPr>
          <w:rFonts w:cs="Arial"/>
        </w:rPr>
        <w:t xml:space="preserve"> to The </w:t>
      </w:r>
      <w:proofErr w:type="spellStart"/>
      <w:r w:rsidR="008B2EE7" w:rsidRPr="19A24FCC">
        <w:rPr>
          <w:rFonts w:cs="Arial"/>
        </w:rPr>
        <w:t>Dittons</w:t>
      </w:r>
      <w:proofErr w:type="spellEnd"/>
      <w:r w:rsidR="4B8551E3" w:rsidRPr="19A24FCC">
        <w:rPr>
          <w:rFonts w:cs="Arial"/>
        </w:rPr>
        <w:t xml:space="preserve"> </w:t>
      </w:r>
      <w:r w:rsidR="008B2EE7" w:rsidRPr="19A24FCC">
        <w:rPr>
          <w:rFonts w:cs="Arial"/>
        </w:rPr>
        <w:t xml:space="preserve">division, </w:t>
      </w:r>
      <w:r w:rsidR="00654B7C" w:rsidRPr="19A24FCC">
        <w:rPr>
          <w:rFonts w:cs="Arial"/>
        </w:rPr>
        <w:t xml:space="preserve">the Council </w:t>
      </w:r>
      <w:r w:rsidR="001C457B" w:rsidRPr="19A24FCC">
        <w:rPr>
          <w:rFonts w:cs="Arial"/>
        </w:rPr>
        <w:t>invites the Commission to reflect further on the evidence provided by the local Members</w:t>
      </w:r>
      <w:r w:rsidR="008B2EE7" w:rsidRPr="19A24FCC">
        <w:rPr>
          <w:rFonts w:cs="Arial"/>
        </w:rPr>
        <w:t>.</w:t>
      </w:r>
      <w:r w:rsidR="00A82928" w:rsidRPr="19A24FCC">
        <w:rPr>
          <w:rFonts w:cs="Arial"/>
        </w:rPr>
        <w:t xml:space="preserve"> As outlined in the </w:t>
      </w:r>
      <w:r w:rsidR="00E60252" w:rsidRPr="19A24FCC">
        <w:rPr>
          <w:rFonts w:cs="Arial"/>
        </w:rPr>
        <w:t>Stage Two response</w:t>
      </w:r>
      <w:r w:rsidR="00A82928" w:rsidRPr="19A24FCC">
        <w:rPr>
          <w:rFonts w:cs="Arial"/>
        </w:rPr>
        <w:t>, the</w:t>
      </w:r>
      <w:r w:rsidR="00780912" w:rsidRPr="19A24FCC">
        <w:rPr>
          <w:rFonts w:cs="Arial"/>
        </w:rPr>
        <w:t xml:space="preserve"> Council </w:t>
      </w:r>
      <w:r w:rsidR="00335D9B" w:rsidRPr="19A24FCC">
        <w:rPr>
          <w:rFonts w:cs="Arial"/>
        </w:rPr>
        <w:t xml:space="preserve">previously </w:t>
      </w:r>
      <w:r w:rsidR="00780912" w:rsidRPr="19A24FCC">
        <w:rPr>
          <w:rFonts w:cs="Arial"/>
        </w:rPr>
        <w:t>recommend</w:t>
      </w:r>
      <w:r w:rsidR="00335D9B" w:rsidRPr="19A24FCC">
        <w:rPr>
          <w:rFonts w:cs="Arial"/>
        </w:rPr>
        <w:t>ed</w:t>
      </w:r>
      <w:r w:rsidR="00780912" w:rsidRPr="19A24FCC">
        <w:rPr>
          <w:rFonts w:cs="Arial"/>
        </w:rPr>
        <w:t xml:space="preserve"> that only minor changes be made to this division</w:t>
      </w:r>
      <w:r w:rsidR="00B758C0" w:rsidRPr="19A24FCC">
        <w:rPr>
          <w:rFonts w:cs="Arial"/>
        </w:rPr>
        <w:t xml:space="preserve"> where a</w:t>
      </w:r>
      <w:r w:rsidR="00A82928" w:rsidRPr="19A24FCC">
        <w:rPr>
          <w:rFonts w:cs="Arial"/>
        </w:rPr>
        <w:t xml:space="preserve"> new boundary would sit where the northern part of Claygate Lane meets Manor Road North. Along Manor Road North, the East/West boundary would see Dene Gardens moved into The </w:t>
      </w:r>
      <w:proofErr w:type="spellStart"/>
      <w:r w:rsidR="00A82928" w:rsidRPr="19A24FCC">
        <w:rPr>
          <w:rFonts w:cs="Arial"/>
        </w:rPr>
        <w:t>Dittons</w:t>
      </w:r>
      <w:proofErr w:type="spellEnd"/>
      <w:r w:rsidR="00A82928" w:rsidRPr="19A24FCC">
        <w:rPr>
          <w:rFonts w:cs="Arial"/>
        </w:rPr>
        <w:t xml:space="preserve"> electoral division, alongside the few closes to its East (Greenwood Close, Orchard Avenue, </w:t>
      </w:r>
      <w:proofErr w:type="spellStart"/>
      <w:r w:rsidR="00A82928" w:rsidRPr="19A24FCC">
        <w:rPr>
          <w:rFonts w:cs="Arial"/>
        </w:rPr>
        <w:t>Manordene</w:t>
      </w:r>
      <w:proofErr w:type="spellEnd"/>
      <w:r w:rsidR="00A82928" w:rsidRPr="19A24FCC">
        <w:rPr>
          <w:rFonts w:cs="Arial"/>
        </w:rPr>
        <w:t xml:space="preserve"> Close, and Greenwood Close). The North-Western boundary would remain as is at the railway line which forms a fairly clear ‘natural’ border.</w:t>
      </w:r>
      <w:r w:rsidR="00335D9B" w:rsidRPr="19A24FCC">
        <w:rPr>
          <w:rFonts w:cs="Arial"/>
        </w:rPr>
        <w:t xml:space="preserve"> This was supported by local Members when originally proposed</w:t>
      </w:r>
      <w:r w:rsidRPr="19A24FCC">
        <w:rPr>
          <w:rFonts w:cs="Arial"/>
        </w:rPr>
        <w:t xml:space="preserve">, and the Council would encourage the Commission to further engage with local resident groups and associations </w:t>
      </w:r>
      <w:r w:rsidR="00A13B96" w:rsidRPr="19A24FCC">
        <w:rPr>
          <w:rFonts w:cs="Arial"/>
        </w:rPr>
        <w:t xml:space="preserve">before making further recommendations. </w:t>
      </w:r>
    </w:p>
    <w:p w14:paraId="663B4F78" w14:textId="77777777" w:rsidR="00E54FC7" w:rsidRPr="006B17EC" w:rsidRDefault="00E54FC7" w:rsidP="00E54FC7">
      <w:pPr>
        <w:rPr>
          <w:rFonts w:cs="Arial"/>
        </w:rPr>
      </w:pPr>
    </w:p>
    <w:p w14:paraId="18AB72D7" w14:textId="77777777" w:rsidR="00E54FC7" w:rsidRPr="006B17EC" w:rsidRDefault="00E54FC7" w:rsidP="009B061C">
      <w:pPr>
        <w:pStyle w:val="Heading2"/>
        <w:rPr>
          <w:rFonts w:cs="Arial"/>
          <w:b/>
        </w:rPr>
      </w:pPr>
      <w:r w:rsidRPr="006B17EC">
        <w:rPr>
          <w:rFonts w:cs="Arial"/>
          <w:b/>
        </w:rPr>
        <w:t>Epsom &amp; Ewell</w:t>
      </w:r>
    </w:p>
    <w:p w14:paraId="062A07F1" w14:textId="1B133BC2" w:rsidR="6E53F138" w:rsidRPr="006B17EC" w:rsidRDefault="6E53F138" w:rsidP="6E53F138">
      <w:pPr>
        <w:rPr>
          <w:rFonts w:cs="Arial"/>
          <w:b/>
          <w:bCs/>
          <w:sz w:val="24"/>
          <w:szCs w:val="24"/>
        </w:rPr>
      </w:pPr>
    </w:p>
    <w:p w14:paraId="14DCD012" w14:textId="242C377F" w:rsidR="0B4AC066" w:rsidRPr="006B17EC" w:rsidRDefault="664EEA97" w:rsidP="009B061C">
      <w:pPr>
        <w:pStyle w:val="Heading3"/>
        <w:rPr>
          <w:rFonts w:eastAsia="Arial" w:cs="Arial"/>
          <w:color w:val="000000" w:themeColor="text1"/>
        </w:rPr>
      </w:pPr>
      <w:r w:rsidRPr="006B17EC">
        <w:rPr>
          <w:rFonts w:cs="Arial"/>
        </w:rPr>
        <w:t xml:space="preserve">In response to the Commission’s request for further evidence regarding the proposed name change of ‘Ewell’ division to </w:t>
      </w:r>
      <w:r w:rsidR="1199D3C1" w:rsidRPr="006B17EC">
        <w:rPr>
          <w:rFonts w:cs="Arial"/>
        </w:rPr>
        <w:t>reflect the three wards</w:t>
      </w:r>
      <w:r w:rsidR="00A3688A">
        <w:rPr>
          <w:rFonts w:cs="Arial"/>
        </w:rPr>
        <w:t xml:space="preserve"> </w:t>
      </w:r>
      <w:r w:rsidRPr="006B17EC">
        <w:rPr>
          <w:rFonts w:cs="Arial"/>
        </w:rPr>
        <w:lastRenderedPageBreak/>
        <w:t>‘</w:t>
      </w:r>
      <w:r w:rsidRPr="006B17EC">
        <w:rPr>
          <w:rFonts w:eastAsia="Arial" w:cs="Arial"/>
          <w:color w:val="000000" w:themeColor="text1"/>
        </w:rPr>
        <w:t>Stoneleigh, Ewell Village and Nonsuch</w:t>
      </w:r>
      <w:r w:rsidR="6A79AE99" w:rsidRPr="006B17EC">
        <w:rPr>
          <w:rFonts w:eastAsia="Arial" w:cs="Arial"/>
          <w:color w:val="000000" w:themeColor="text1"/>
        </w:rPr>
        <w:t>’: Whilst Epsom itself is probably more widely known (through the Derby for example), Ewell is much larger and extends across three of the current E</w:t>
      </w:r>
      <w:r w:rsidR="7375D535" w:rsidRPr="006B17EC">
        <w:rPr>
          <w:rFonts w:eastAsia="Arial" w:cs="Arial"/>
          <w:color w:val="000000" w:themeColor="text1"/>
        </w:rPr>
        <w:t xml:space="preserve">psom </w:t>
      </w:r>
      <w:r w:rsidR="6A79AE99" w:rsidRPr="006B17EC">
        <w:rPr>
          <w:rFonts w:eastAsia="Arial" w:cs="Arial"/>
          <w:color w:val="000000" w:themeColor="text1"/>
        </w:rPr>
        <w:t>&amp;</w:t>
      </w:r>
      <w:r w:rsidR="585B49FB" w:rsidRPr="006B17EC">
        <w:rPr>
          <w:rFonts w:eastAsia="Arial" w:cs="Arial"/>
          <w:color w:val="000000" w:themeColor="text1"/>
        </w:rPr>
        <w:t xml:space="preserve"> </w:t>
      </w:r>
      <w:r w:rsidR="6A79AE99" w:rsidRPr="006B17EC">
        <w:rPr>
          <w:rFonts w:eastAsia="Arial" w:cs="Arial"/>
          <w:color w:val="000000" w:themeColor="text1"/>
        </w:rPr>
        <w:t>E</w:t>
      </w:r>
      <w:r w:rsidR="37654E68" w:rsidRPr="006B17EC">
        <w:rPr>
          <w:rFonts w:eastAsia="Arial" w:cs="Arial"/>
          <w:color w:val="000000" w:themeColor="text1"/>
        </w:rPr>
        <w:t>well</w:t>
      </w:r>
      <w:r w:rsidR="6A79AE99" w:rsidRPr="006B17EC">
        <w:rPr>
          <w:rFonts w:eastAsia="Arial" w:cs="Arial"/>
          <w:color w:val="000000" w:themeColor="text1"/>
        </w:rPr>
        <w:t xml:space="preserve"> </w:t>
      </w:r>
      <w:r w:rsidR="0EB8D139" w:rsidRPr="006B17EC">
        <w:rPr>
          <w:rFonts w:eastAsia="Arial" w:cs="Arial"/>
          <w:color w:val="000000" w:themeColor="text1"/>
        </w:rPr>
        <w:t>d</w:t>
      </w:r>
      <w:r w:rsidR="6A79AE99" w:rsidRPr="006B17EC">
        <w:rPr>
          <w:rFonts w:eastAsia="Arial" w:cs="Arial"/>
          <w:color w:val="000000" w:themeColor="text1"/>
        </w:rPr>
        <w:t xml:space="preserve">ivisions.  If anything, the current designation of </w:t>
      </w:r>
      <w:r w:rsidR="069A4651" w:rsidRPr="006B17EC">
        <w:rPr>
          <w:rFonts w:eastAsia="Arial" w:cs="Arial"/>
          <w:color w:val="000000" w:themeColor="text1"/>
        </w:rPr>
        <w:t>‘</w:t>
      </w:r>
      <w:r w:rsidR="6A79AE99" w:rsidRPr="006B17EC">
        <w:rPr>
          <w:rFonts w:eastAsia="Arial" w:cs="Arial"/>
          <w:color w:val="000000" w:themeColor="text1"/>
        </w:rPr>
        <w:t>Ewell</w:t>
      </w:r>
      <w:r w:rsidR="73B64A95" w:rsidRPr="006B17EC">
        <w:rPr>
          <w:rFonts w:eastAsia="Arial" w:cs="Arial"/>
          <w:color w:val="000000" w:themeColor="text1"/>
        </w:rPr>
        <w:t>’</w:t>
      </w:r>
      <w:r w:rsidR="6A79AE99" w:rsidRPr="006B17EC">
        <w:rPr>
          <w:rFonts w:eastAsia="Arial" w:cs="Arial"/>
          <w:color w:val="000000" w:themeColor="text1"/>
        </w:rPr>
        <w:t xml:space="preserve"> as a </w:t>
      </w:r>
      <w:r w:rsidR="4670AA93" w:rsidRPr="006B17EC">
        <w:rPr>
          <w:rFonts w:eastAsia="Arial" w:cs="Arial"/>
          <w:color w:val="000000" w:themeColor="text1"/>
        </w:rPr>
        <w:t>division</w:t>
      </w:r>
      <w:r w:rsidR="6A79AE99" w:rsidRPr="006B17EC">
        <w:rPr>
          <w:rFonts w:eastAsia="Arial" w:cs="Arial"/>
          <w:color w:val="000000" w:themeColor="text1"/>
        </w:rPr>
        <w:t xml:space="preserve"> is confusing given that there is also currently a division called </w:t>
      </w:r>
      <w:r w:rsidR="346C3943" w:rsidRPr="006B17EC">
        <w:rPr>
          <w:rFonts w:eastAsia="Arial" w:cs="Arial"/>
          <w:color w:val="000000" w:themeColor="text1"/>
        </w:rPr>
        <w:t>‘</w:t>
      </w:r>
      <w:r w:rsidR="6A79AE99" w:rsidRPr="006B17EC">
        <w:rPr>
          <w:rFonts w:eastAsia="Arial" w:cs="Arial"/>
          <w:color w:val="000000" w:themeColor="text1"/>
        </w:rPr>
        <w:t>West Ewell</w:t>
      </w:r>
      <w:r w:rsidR="3EC27F05" w:rsidRPr="006B17EC">
        <w:rPr>
          <w:rFonts w:eastAsia="Arial" w:cs="Arial"/>
          <w:color w:val="000000" w:themeColor="text1"/>
        </w:rPr>
        <w:t>’</w:t>
      </w:r>
      <w:r w:rsidR="6A79AE99" w:rsidRPr="006B17EC">
        <w:rPr>
          <w:rFonts w:eastAsia="Arial" w:cs="Arial"/>
          <w:color w:val="000000" w:themeColor="text1"/>
        </w:rPr>
        <w:t xml:space="preserve"> and </w:t>
      </w:r>
      <w:r w:rsidR="31D763E4" w:rsidRPr="006B17EC">
        <w:rPr>
          <w:rFonts w:eastAsia="Arial" w:cs="Arial"/>
          <w:color w:val="000000" w:themeColor="text1"/>
        </w:rPr>
        <w:t>‘</w:t>
      </w:r>
      <w:r w:rsidR="21A95EB4" w:rsidRPr="006B17EC">
        <w:rPr>
          <w:rFonts w:eastAsia="Arial" w:cs="Arial"/>
          <w:color w:val="000000" w:themeColor="text1"/>
        </w:rPr>
        <w:t>Ewell Court, Auriol &amp; Cuddington division</w:t>
      </w:r>
      <w:r w:rsidR="2077C80F" w:rsidRPr="006B17EC">
        <w:rPr>
          <w:rFonts w:eastAsia="Arial" w:cs="Arial"/>
          <w:color w:val="000000" w:themeColor="text1"/>
        </w:rPr>
        <w:t>’</w:t>
      </w:r>
      <w:r w:rsidR="21A95EB4" w:rsidRPr="006B17EC">
        <w:rPr>
          <w:rFonts w:eastAsia="Arial" w:cs="Arial"/>
          <w:color w:val="000000" w:themeColor="text1"/>
        </w:rPr>
        <w:t>.</w:t>
      </w:r>
    </w:p>
    <w:p w14:paraId="27BC285E" w14:textId="5FA752AE" w:rsidR="6B9ADEFB" w:rsidRPr="006B17EC" w:rsidRDefault="6B9ADEFB" w:rsidP="009B061C">
      <w:pPr>
        <w:pStyle w:val="Heading3"/>
        <w:numPr>
          <w:ilvl w:val="0"/>
          <w:numId w:val="0"/>
        </w:numPr>
        <w:ind w:left="720"/>
        <w:rPr>
          <w:rFonts w:eastAsia="Arial" w:cs="Arial"/>
          <w:color w:val="000000" w:themeColor="text1"/>
        </w:rPr>
      </w:pPr>
    </w:p>
    <w:p w14:paraId="340A5D3F" w14:textId="00FE5715" w:rsidR="47A99E28" w:rsidRPr="006B17EC" w:rsidRDefault="6A79AE99" w:rsidP="009B061C">
      <w:pPr>
        <w:pStyle w:val="Heading3"/>
        <w:rPr>
          <w:rFonts w:eastAsia="Arial" w:cs="Arial"/>
          <w:color w:val="000000" w:themeColor="text1"/>
        </w:rPr>
      </w:pPr>
      <w:r w:rsidRPr="006B17EC">
        <w:rPr>
          <w:rFonts w:eastAsia="Arial" w:cs="Arial"/>
          <w:color w:val="000000" w:themeColor="text1"/>
        </w:rPr>
        <w:t>The Borough Council dates back to 1937 and the borough itself contains 10 distinct Residents’ Associations that coincide with ward boundaries and most of which have a large subscribing membership and are very active in the local community.  Those include Stoneleigh and Auriol RA, Ewell Village RA and Nonsuch RA.</w:t>
      </w:r>
      <w:r w:rsidR="002550D7" w:rsidRPr="006B17EC">
        <w:rPr>
          <w:rFonts w:eastAsia="Arial" w:cs="Arial"/>
          <w:color w:val="000000" w:themeColor="text1"/>
        </w:rPr>
        <w:t xml:space="preserve">  </w:t>
      </w:r>
      <w:r w:rsidR="19B65AC1" w:rsidRPr="006B17EC">
        <w:rPr>
          <w:rFonts w:eastAsia="Arial" w:cs="Arial"/>
          <w:color w:val="000000" w:themeColor="text1"/>
        </w:rPr>
        <w:t>Each of the three wards have their own unique identity</w:t>
      </w:r>
      <w:r w:rsidR="19B65AC1" w:rsidRPr="006B17EC">
        <w:rPr>
          <w:rFonts w:eastAsia="Arial" w:cs="Arial"/>
        </w:rPr>
        <w:t xml:space="preserve"> and r</w:t>
      </w:r>
      <w:r w:rsidRPr="006B17EC">
        <w:rPr>
          <w:rFonts w:eastAsia="Arial" w:cs="Arial"/>
          <w:color w:val="000000" w:themeColor="text1"/>
        </w:rPr>
        <w:t xml:space="preserve">esidents readily identify with these locations, whilst </w:t>
      </w:r>
      <w:r w:rsidR="24282F7B" w:rsidRPr="006B17EC">
        <w:rPr>
          <w:rFonts w:eastAsia="Arial" w:cs="Arial"/>
          <w:color w:val="000000" w:themeColor="text1"/>
        </w:rPr>
        <w:t>‘</w:t>
      </w:r>
      <w:r w:rsidRPr="006B17EC">
        <w:rPr>
          <w:rFonts w:eastAsia="Arial" w:cs="Arial"/>
          <w:color w:val="000000" w:themeColor="text1"/>
        </w:rPr>
        <w:t>Ewell</w:t>
      </w:r>
      <w:r w:rsidR="7D543012" w:rsidRPr="006B17EC">
        <w:rPr>
          <w:rFonts w:eastAsia="Arial" w:cs="Arial"/>
          <w:color w:val="000000" w:themeColor="text1"/>
        </w:rPr>
        <w:t>’</w:t>
      </w:r>
      <w:r w:rsidRPr="006B17EC">
        <w:rPr>
          <w:rFonts w:eastAsia="Arial" w:cs="Arial"/>
          <w:color w:val="000000" w:themeColor="text1"/>
        </w:rPr>
        <w:t xml:space="preserve"> and </w:t>
      </w:r>
      <w:r w:rsidR="164EE6AE" w:rsidRPr="006B17EC">
        <w:rPr>
          <w:rFonts w:eastAsia="Arial" w:cs="Arial"/>
          <w:color w:val="000000" w:themeColor="text1"/>
        </w:rPr>
        <w:t>‘</w:t>
      </w:r>
      <w:r w:rsidRPr="006B17EC">
        <w:rPr>
          <w:rFonts w:eastAsia="Arial" w:cs="Arial"/>
          <w:color w:val="000000" w:themeColor="text1"/>
        </w:rPr>
        <w:t>Epsom</w:t>
      </w:r>
      <w:r w:rsidR="41E3A7CE" w:rsidRPr="006B17EC">
        <w:rPr>
          <w:rFonts w:eastAsia="Arial" w:cs="Arial"/>
          <w:color w:val="000000" w:themeColor="text1"/>
        </w:rPr>
        <w:t>’</w:t>
      </w:r>
      <w:r w:rsidRPr="006B17EC">
        <w:rPr>
          <w:rFonts w:eastAsia="Arial" w:cs="Arial"/>
          <w:color w:val="000000" w:themeColor="text1"/>
        </w:rPr>
        <w:t xml:space="preserve"> are viewed as postal areas but not distinct communities.</w:t>
      </w:r>
    </w:p>
    <w:p w14:paraId="645FA6A3" w14:textId="1819BC9B" w:rsidR="6B9ADEFB" w:rsidRPr="006B17EC" w:rsidRDefault="6B9ADEFB" w:rsidP="009B061C">
      <w:pPr>
        <w:pStyle w:val="Heading3"/>
        <w:numPr>
          <w:ilvl w:val="0"/>
          <w:numId w:val="0"/>
        </w:numPr>
        <w:ind w:left="720"/>
        <w:rPr>
          <w:rFonts w:eastAsia="Arial" w:cs="Arial"/>
          <w:color w:val="000000" w:themeColor="text1"/>
        </w:rPr>
      </w:pPr>
    </w:p>
    <w:p w14:paraId="308EC621" w14:textId="388D1C32" w:rsidR="47A99E28" w:rsidRPr="006B17EC" w:rsidRDefault="47A99E28" w:rsidP="009B061C">
      <w:pPr>
        <w:pStyle w:val="Heading3"/>
        <w:rPr>
          <w:rFonts w:eastAsia="Arial" w:cs="Arial"/>
          <w:color w:val="000000" w:themeColor="text1"/>
        </w:rPr>
      </w:pPr>
      <w:r w:rsidRPr="006B17EC">
        <w:rPr>
          <w:rFonts w:eastAsia="Arial" w:cs="Arial"/>
          <w:color w:val="000000" w:themeColor="text1"/>
        </w:rPr>
        <w:t>Stoneleigh includes the borough’s second largest shopping centre</w:t>
      </w:r>
      <w:r w:rsidR="687397D8" w:rsidRPr="006B17EC">
        <w:rPr>
          <w:rFonts w:eastAsia="Arial" w:cs="Arial"/>
          <w:color w:val="000000" w:themeColor="text1"/>
        </w:rPr>
        <w:t>,</w:t>
      </w:r>
      <w:r w:rsidRPr="006B17EC">
        <w:rPr>
          <w:rFonts w:eastAsia="Arial" w:cs="Arial"/>
          <w:color w:val="000000" w:themeColor="text1"/>
        </w:rPr>
        <w:t xml:space="preserve"> Stoneleigh Broadway.  It also contains Stoneleigh Station, one of Surrey’s most used stations and which is currently receiving an £11 million upgrade to make it step free.  Ewell Village is the borough’s third largest shopping Centre and Nonsuch includes  Nonsuch Park and remnants of Henry VIII’s Nonsuch Palace.  People from across E</w:t>
      </w:r>
      <w:r w:rsidR="23FC1A75" w:rsidRPr="006B17EC">
        <w:rPr>
          <w:rFonts w:eastAsia="Arial" w:cs="Arial"/>
          <w:color w:val="000000" w:themeColor="text1"/>
        </w:rPr>
        <w:t xml:space="preserve">psom </w:t>
      </w:r>
      <w:r w:rsidRPr="006B17EC">
        <w:rPr>
          <w:rFonts w:eastAsia="Arial" w:cs="Arial"/>
          <w:color w:val="000000" w:themeColor="text1"/>
        </w:rPr>
        <w:t>&amp;</w:t>
      </w:r>
      <w:r w:rsidR="474E307C" w:rsidRPr="006B17EC">
        <w:rPr>
          <w:rFonts w:eastAsia="Arial" w:cs="Arial"/>
          <w:color w:val="000000" w:themeColor="text1"/>
        </w:rPr>
        <w:t xml:space="preserve"> </w:t>
      </w:r>
      <w:r w:rsidRPr="006B17EC">
        <w:rPr>
          <w:rFonts w:eastAsia="Arial" w:cs="Arial"/>
          <w:color w:val="000000" w:themeColor="text1"/>
        </w:rPr>
        <w:t>E</w:t>
      </w:r>
      <w:r w:rsidR="3B4C4048" w:rsidRPr="006B17EC">
        <w:rPr>
          <w:rFonts w:eastAsia="Arial" w:cs="Arial"/>
          <w:color w:val="000000" w:themeColor="text1"/>
        </w:rPr>
        <w:t>well</w:t>
      </w:r>
      <w:r w:rsidRPr="006B17EC">
        <w:rPr>
          <w:rFonts w:eastAsia="Arial" w:cs="Arial"/>
          <w:color w:val="000000" w:themeColor="text1"/>
        </w:rPr>
        <w:t xml:space="preserve"> visit Stoneleigh to travel and Stoneleigh Broadway and Ewell Village to shop (not Ewell) and Nonsuch Park for leisure (not Ewell).</w:t>
      </w:r>
    </w:p>
    <w:p w14:paraId="525877E7" w14:textId="757F4937" w:rsidR="6B9ADEFB" w:rsidRPr="006B17EC" w:rsidRDefault="6B9ADEFB" w:rsidP="009B061C">
      <w:pPr>
        <w:pStyle w:val="Heading3"/>
        <w:numPr>
          <w:ilvl w:val="0"/>
          <w:numId w:val="0"/>
        </w:numPr>
        <w:ind w:left="720"/>
        <w:rPr>
          <w:rFonts w:eastAsia="Arial" w:cs="Arial"/>
          <w:color w:val="000000" w:themeColor="text1"/>
        </w:rPr>
      </w:pPr>
    </w:p>
    <w:p w14:paraId="7DF0B99B" w14:textId="54A296B1" w:rsidR="47A99E28" w:rsidRPr="006B17EC" w:rsidRDefault="47A99E28" w:rsidP="009B061C">
      <w:pPr>
        <w:pStyle w:val="Heading3"/>
        <w:rPr>
          <w:rFonts w:eastAsia="Arial" w:cs="Arial"/>
          <w:color w:val="000000" w:themeColor="text1"/>
        </w:rPr>
      </w:pPr>
      <w:r w:rsidRPr="006B17EC">
        <w:rPr>
          <w:rFonts w:eastAsia="Arial" w:cs="Arial"/>
          <w:color w:val="000000" w:themeColor="text1"/>
        </w:rPr>
        <w:t>Epsom and Ewell residents are very conscious of where they live, and community is important.  Bordering London with its large council geographical areas and lack of distinct individual communities, we should highlight and promote localism, identify communities, and design them into our electoral arrangements.</w:t>
      </w:r>
    </w:p>
    <w:p w14:paraId="257F4912" w14:textId="0D0B14F7" w:rsidR="6B9ADEFB" w:rsidRPr="006B17EC" w:rsidRDefault="6B9ADEFB" w:rsidP="009B061C">
      <w:pPr>
        <w:pStyle w:val="Heading3"/>
        <w:numPr>
          <w:ilvl w:val="0"/>
          <w:numId w:val="0"/>
        </w:numPr>
        <w:ind w:left="720"/>
        <w:rPr>
          <w:rFonts w:eastAsia="Arial" w:cs="Arial"/>
          <w:color w:val="000000" w:themeColor="text1"/>
        </w:rPr>
      </w:pPr>
    </w:p>
    <w:p w14:paraId="65D923E6" w14:textId="373FFA6E" w:rsidR="47A99E28" w:rsidRPr="006B17EC" w:rsidRDefault="47A99E28" w:rsidP="009B061C">
      <w:pPr>
        <w:pStyle w:val="Heading3"/>
        <w:rPr>
          <w:rFonts w:cs="Arial"/>
        </w:rPr>
      </w:pPr>
      <w:r w:rsidRPr="006B17EC">
        <w:rPr>
          <w:rFonts w:eastAsia="Arial" w:cs="Arial"/>
          <w:color w:val="000000" w:themeColor="text1"/>
        </w:rPr>
        <w:t>The name Stoneleigh, Ewell Village and Nonsuch continues the identification of those communities already established across the Ewell part of the borough in the Divisional names of West Ewell as well as Ewell Court, Auriol and Cuddington.</w:t>
      </w:r>
    </w:p>
    <w:p w14:paraId="4530F5E7" w14:textId="1B133BC2" w:rsidR="18C543B8" w:rsidRPr="006B17EC" w:rsidRDefault="18C543B8" w:rsidP="18C543B8">
      <w:pPr>
        <w:rPr>
          <w:rFonts w:cs="Arial"/>
          <w:b/>
          <w:bCs/>
          <w:sz w:val="24"/>
          <w:szCs w:val="24"/>
        </w:rPr>
      </w:pPr>
    </w:p>
    <w:p w14:paraId="7AD08FD3" w14:textId="77777777" w:rsidR="00E54FC7" w:rsidRPr="006B17EC" w:rsidRDefault="00E54FC7" w:rsidP="009B061C">
      <w:pPr>
        <w:pStyle w:val="Heading2"/>
        <w:rPr>
          <w:rFonts w:cs="Arial"/>
          <w:b/>
        </w:rPr>
      </w:pPr>
      <w:r w:rsidRPr="006B17EC">
        <w:rPr>
          <w:rFonts w:cs="Arial"/>
          <w:b/>
        </w:rPr>
        <w:t>Guildford</w:t>
      </w:r>
    </w:p>
    <w:p w14:paraId="081AB8C4" w14:textId="77777777" w:rsidR="00E54FC7" w:rsidRPr="006B17EC" w:rsidRDefault="00E54FC7" w:rsidP="00E54FC7">
      <w:pPr>
        <w:rPr>
          <w:rFonts w:cs="Arial"/>
        </w:rPr>
      </w:pPr>
    </w:p>
    <w:p w14:paraId="41D42555" w14:textId="35D2D25A" w:rsidR="34B5442B" w:rsidRPr="006B17EC" w:rsidRDefault="5C7DDAF9" w:rsidP="00466A78">
      <w:pPr>
        <w:pStyle w:val="Heading3"/>
        <w:rPr>
          <w:rFonts w:cs="Arial"/>
        </w:rPr>
      </w:pPr>
      <w:r w:rsidRPr="006B17EC">
        <w:rPr>
          <w:rFonts w:cs="Arial"/>
        </w:rPr>
        <w:t>The Council proposes the following</w:t>
      </w:r>
      <w:r w:rsidR="2D3355DB" w:rsidRPr="006B17EC">
        <w:rPr>
          <w:rFonts w:cs="Arial"/>
        </w:rPr>
        <w:t xml:space="preserve"> changes to the Commission’s recommendations:</w:t>
      </w:r>
    </w:p>
    <w:p w14:paraId="5B7097C8" w14:textId="46ED0740" w:rsidR="6B9ADEFB" w:rsidRPr="006B17EC" w:rsidRDefault="6B9ADEFB" w:rsidP="00466A78">
      <w:pPr>
        <w:pStyle w:val="Heading3"/>
        <w:numPr>
          <w:ilvl w:val="0"/>
          <w:numId w:val="0"/>
        </w:numPr>
        <w:ind w:left="720"/>
        <w:rPr>
          <w:rFonts w:cs="Arial"/>
        </w:rPr>
      </w:pPr>
    </w:p>
    <w:p w14:paraId="710728D4" w14:textId="512EE03A" w:rsidR="52A22F91" w:rsidRPr="006B17EC" w:rsidRDefault="52A22F91" w:rsidP="00466A78">
      <w:pPr>
        <w:pStyle w:val="Heading3"/>
        <w:rPr>
          <w:rFonts w:cs="Arial"/>
        </w:rPr>
      </w:pPr>
      <w:proofErr w:type="spellStart"/>
      <w:r w:rsidRPr="006B17EC">
        <w:rPr>
          <w:rFonts w:cs="Arial"/>
        </w:rPr>
        <w:t>Worplesdon</w:t>
      </w:r>
      <w:proofErr w:type="spellEnd"/>
      <w:r w:rsidRPr="006B17EC">
        <w:rPr>
          <w:rFonts w:cs="Arial"/>
        </w:rPr>
        <w:t xml:space="preserve"> Division: The Council does not</w:t>
      </w:r>
      <w:r w:rsidR="2141D5B4" w:rsidRPr="006B17EC">
        <w:rPr>
          <w:rFonts w:cs="Arial"/>
        </w:rPr>
        <w:t xml:space="preserve"> agree with the in</w:t>
      </w:r>
      <w:r w:rsidR="5DFE505C" w:rsidRPr="006B17EC">
        <w:rPr>
          <w:rFonts w:cs="Arial"/>
        </w:rPr>
        <w:t>clusion</w:t>
      </w:r>
      <w:r w:rsidR="2141D5B4" w:rsidRPr="006B17EC">
        <w:rPr>
          <w:rFonts w:cs="Arial"/>
        </w:rPr>
        <w:t xml:space="preserve"> of South Ash </w:t>
      </w:r>
      <w:r w:rsidR="1D3861A7" w:rsidRPr="006B17EC">
        <w:rPr>
          <w:rFonts w:cs="Arial"/>
        </w:rPr>
        <w:t>(R2)</w:t>
      </w:r>
      <w:r w:rsidR="2141D5B4" w:rsidRPr="006B17EC">
        <w:rPr>
          <w:rFonts w:cs="Arial"/>
        </w:rPr>
        <w:t xml:space="preserve"> into this division</w:t>
      </w:r>
      <w:r w:rsidR="6BC87356" w:rsidRPr="006B17EC">
        <w:rPr>
          <w:rFonts w:cs="Arial"/>
        </w:rPr>
        <w:t>, or the removal of Jacob’s Well from it.  In doing so, the Commission is disregarding the existing community identit</w:t>
      </w:r>
      <w:r w:rsidR="7888CC88" w:rsidRPr="006B17EC">
        <w:rPr>
          <w:rFonts w:cs="Arial"/>
        </w:rPr>
        <w:t>ies of these area</w:t>
      </w:r>
      <w:r w:rsidR="6CE65B8C" w:rsidRPr="006B17EC">
        <w:rPr>
          <w:rFonts w:cs="Arial"/>
        </w:rPr>
        <w:t>s</w:t>
      </w:r>
      <w:r w:rsidR="6BC87356" w:rsidRPr="006B17EC">
        <w:rPr>
          <w:rFonts w:cs="Arial"/>
        </w:rPr>
        <w:t>.</w:t>
      </w:r>
      <w:r w:rsidR="4293CDEB" w:rsidRPr="006B17EC">
        <w:rPr>
          <w:rFonts w:cs="Arial"/>
        </w:rPr>
        <w:t xml:space="preserve">  The Council </w:t>
      </w:r>
      <w:r w:rsidR="36A54F0C" w:rsidRPr="006B17EC">
        <w:rPr>
          <w:rFonts w:cs="Arial"/>
        </w:rPr>
        <w:t>requests that the</w:t>
      </w:r>
      <w:r w:rsidR="4293CDEB" w:rsidRPr="006B17EC">
        <w:rPr>
          <w:rFonts w:cs="Arial"/>
        </w:rPr>
        <w:t xml:space="preserve"> Commission reconsider</w:t>
      </w:r>
      <w:r w:rsidR="52EE723E" w:rsidRPr="006B17EC">
        <w:rPr>
          <w:rFonts w:cs="Arial"/>
        </w:rPr>
        <w:t>s</w:t>
      </w:r>
      <w:r w:rsidR="4293CDEB" w:rsidRPr="006B17EC">
        <w:rPr>
          <w:rFonts w:cs="Arial"/>
        </w:rPr>
        <w:t xml:space="preserve"> </w:t>
      </w:r>
      <w:r w:rsidR="00575EEE" w:rsidRPr="006B17EC">
        <w:rPr>
          <w:rFonts w:cs="Arial"/>
        </w:rPr>
        <w:t>the</w:t>
      </w:r>
      <w:r w:rsidR="4293CDEB" w:rsidRPr="006B17EC">
        <w:rPr>
          <w:rFonts w:cs="Arial"/>
        </w:rPr>
        <w:t xml:space="preserve"> original proposal which would; retain Ash </w:t>
      </w:r>
      <w:r w:rsidR="00265623" w:rsidRPr="006B17EC">
        <w:rPr>
          <w:rFonts w:cs="Arial"/>
        </w:rPr>
        <w:t>Polling District</w:t>
      </w:r>
      <w:r w:rsidR="1787CF41" w:rsidRPr="006B17EC">
        <w:rPr>
          <w:rFonts w:cs="Arial"/>
        </w:rPr>
        <w:t xml:space="preserve"> R2 in </w:t>
      </w:r>
      <w:proofErr w:type="spellStart"/>
      <w:r w:rsidR="1787CF41" w:rsidRPr="006B17EC">
        <w:rPr>
          <w:rFonts w:cs="Arial"/>
        </w:rPr>
        <w:t>Shalford</w:t>
      </w:r>
      <w:proofErr w:type="spellEnd"/>
      <w:r w:rsidR="1787CF41" w:rsidRPr="006B17EC">
        <w:rPr>
          <w:rFonts w:cs="Arial"/>
        </w:rPr>
        <w:t xml:space="preserve">, Keep Jacob’s Well in </w:t>
      </w:r>
      <w:proofErr w:type="spellStart"/>
      <w:r w:rsidR="1787CF41" w:rsidRPr="006B17EC">
        <w:rPr>
          <w:rFonts w:cs="Arial"/>
        </w:rPr>
        <w:t>Worplesdon</w:t>
      </w:r>
      <w:proofErr w:type="spellEnd"/>
      <w:r w:rsidR="1787CF41" w:rsidRPr="006B17EC">
        <w:rPr>
          <w:rFonts w:cs="Arial"/>
        </w:rPr>
        <w:t xml:space="preserve">, move part of </w:t>
      </w:r>
      <w:r w:rsidR="00265623" w:rsidRPr="006B17EC">
        <w:rPr>
          <w:rFonts w:cs="Arial"/>
        </w:rPr>
        <w:t>Polling District</w:t>
      </w:r>
      <w:r w:rsidR="1787CF41" w:rsidRPr="006B17EC">
        <w:rPr>
          <w:rFonts w:cs="Arial"/>
        </w:rPr>
        <w:t xml:space="preserve"> L1 (above </w:t>
      </w:r>
      <w:r w:rsidR="1787CF41" w:rsidRPr="006B17EC">
        <w:rPr>
          <w:rFonts w:cs="Arial"/>
        </w:rPr>
        <w:lastRenderedPageBreak/>
        <w:t xml:space="preserve">broad street) into </w:t>
      </w:r>
      <w:proofErr w:type="spellStart"/>
      <w:r w:rsidR="1787CF41" w:rsidRPr="006B17EC">
        <w:rPr>
          <w:rFonts w:cs="Arial"/>
        </w:rPr>
        <w:t>Worplesdon</w:t>
      </w:r>
      <w:proofErr w:type="spellEnd"/>
      <w:r w:rsidR="1787CF41" w:rsidRPr="006B17EC">
        <w:rPr>
          <w:rFonts w:cs="Arial"/>
        </w:rPr>
        <w:t xml:space="preserve"> and move </w:t>
      </w:r>
      <w:proofErr w:type="spellStart"/>
      <w:r w:rsidR="1787CF41" w:rsidRPr="006B17EC">
        <w:rPr>
          <w:rFonts w:cs="Arial"/>
        </w:rPr>
        <w:t>Wanborough</w:t>
      </w:r>
      <w:proofErr w:type="spellEnd"/>
      <w:r w:rsidR="1787CF41" w:rsidRPr="006B17EC">
        <w:rPr>
          <w:rFonts w:cs="Arial"/>
        </w:rPr>
        <w:t xml:space="preserve"> from </w:t>
      </w:r>
      <w:proofErr w:type="spellStart"/>
      <w:r w:rsidR="1787CF41" w:rsidRPr="006B17EC">
        <w:rPr>
          <w:rFonts w:cs="Arial"/>
        </w:rPr>
        <w:t>Shalford</w:t>
      </w:r>
      <w:proofErr w:type="spellEnd"/>
      <w:r w:rsidR="1787CF41" w:rsidRPr="006B17EC">
        <w:rPr>
          <w:rFonts w:cs="Arial"/>
        </w:rPr>
        <w:t xml:space="preserve"> to </w:t>
      </w:r>
      <w:proofErr w:type="spellStart"/>
      <w:r w:rsidR="1787CF41" w:rsidRPr="006B17EC">
        <w:rPr>
          <w:rFonts w:cs="Arial"/>
        </w:rPr>
        <w:t>Worpelsodon</w:t>
      </w:r>
      <w:proofErr w:type="spellEnd"/>
      <w:r w:rsidR="00866C24" w:rsidRPr="006B17EC">
        <w:rPr>
          <w:rFonts w:cs="Arial"/>
        </w:rPr>
        <w:t>.</w:t>
      </w:r>
    </w:p>
    <w:p w14:paraId="23F15FCA" w14:textId="3830C390" w:rsidR="24583597" w:rsidRPr="006B17EC" w:rsidRDefault="24583597" w:rsidP="00466A78">
      <w:pPr>
        <w:pStyle w:val="Heading3"/>
        <w:numPr>
          <w:ilvl w:val="0"/>
          <w:numId w:val="0"/>
        </w:numPr>
        <w:ind w:left="720"/>
        <w:rPr>
          <w:rFonts w:cs="Arial"/>
        </w:rPr>
      </w:pPr>
    </w:p>
    <w:p w14:paraId="1B07F35E" w14:textId="011A3022" w:rsidR="2111B278" w:rsidRPr="006B17EC" w:rsidRDefault="2111B278" w:rsidP="6B9ADEFB">
      <w:pPr>
        <w:pStyle w:val="Heading3"/>
        <w:rPr>
          <w:rFonts w:cs="Arial"/>
        </w:rPr>
      </w:pPr>
      <w:proofErr w:type="spellStart"/>
      <w:r w:rsidRPr="006B17EC">
        <w:rPr>
          <w:rFonts w:cs="Arial"/>
        </w:rPr>
        <w:t>Shalford</w:t>
      </w:r>
      <w:proofErr w:type="spellEnd"/>
      <w:r w:rsidRPr="006B17EC">
        <w:rPr>
          <w:rFonts w:cs="Arial"/>
        </w:rPr>
        <w:t xml:space="preserve"> D</w:t>
      </w:r>
      <w:r w:rsidR="5C11A4F4" w:rsidRPr="006B17EC">
        <w:rPr>
          <w:rFonts w:cs="Arial"/>
        </w:rPr>
        <w:t>i</w:t>
      </w:r>
      <w:r w:rsidRPr="006B17EC">
        <w:rPr>
          <w:rFonts w:cs="Arial"/>
        </w:rPr>
        <w:t xml:space="preserve">vision: To reemphasise </w:t>
      </w:r>
      <w:r w:rsidR="1E4A5117" w:rsidRPr="006B17EC">
        <w:rPr>
          <w:rFonts w:cs="Arial"/>
        </w:rPr>
        <w:t xml:space="preserve">the </w:t>
      </w:r>
      <w:r w:rsidRPr="006B17EC">
        <w:rPr>
          <w:rFonts w:cs="Arial"/>
        </w:rPr>
        <w:t>above point regarding As</w:t>
      </w:r>
      <w:r w:rsidR="6547232E" w:rsidRPr="006B17EC">
        <w:rPr>
          <w:rFonts w:cs="Arial"/>
        </w:rPr>
        <w:t xml:space="preserve">h </w:t>
      </w:r>
      <w:r w:rsidR="00265623" w:rsidRPr="006B17EC">
        <w:rPr>
          <w:rFonts w:cs="Arial"/>
        </w:rPr>
        <w:t>Polling District</w:t>
      </w:r>
      <w:r w:rsidR="6547232E" w:rsidRPr="006B17EC">
        <w:rPr>
          <w:rFonts w:cs="Arial"/>
        </w:rPr>
        <w:t xml:space="preserve"> R2,</w:t>
      </w:r>
      <w:r w:rsidRPr="006B17EC">
        <w:rPr>
          <w:rFonts w:cs="Arial"/>
        </w:rPr>
        <w:t xml:space="preserve"> </w:t>
      </w:r>
      <w:r w:rsidR="1F5CB0C1" w:rsidRPr="006B17EC">
        <w:rPr>
          <w:rFonts w:cs="Arial"/>
        </w:rPr>
        <w:t>l</w:t>
      </w:r>
      <w:r w:rsidRPr="006B17EC">
        <w:rPr>
          <w:rFonts w:cs="Arial"/>
        </w:rPr>
        <w:t xml:space="preserve">ocal members </w:t>
      </w:r>
      <w:r w:rsidR="255040C7" w:rsidRPr="006B17EC">
        <w:rPr>
          <w:rFonts w:cs="Arial"/>
        </w:rPr>
        <w:t xml:space="preserve">submitted that this </w:t>
      </w:r>
      <w:r w:rsidR="4BBB65F7" w:rsidRPr="006B17EC">
        <w:rPr>
          <w:rFonts w:cs="Arial"/>
        </w:rPr>
        <w:t>is not in alignment with community identity, as residents have a stronger affinity and identity with Tongham.</w:t>
      </w:r>
      <w:r w:rsidR="2758546D" w:rsidRPr="006B17EC">
        <w:rPr>
          <w:rFonts w:cs="Arial"/>
        </w:rPr>
        <w:t xml:space="preserve"> To maintain the existing community id</w:t>
      </w:r>
      <w:r w:rsidR="0BAD6F83" w:rsidRPr="006B17EC">
        <w:rPr>
          <w:rFonts w:cs="Arial"/>
        </w:rPr>
        <w:t xml:space="preserve">entity links and </w:t>
      </w:r>
      <w:r w:rsidR="2758546D" w:rsidRPr="006B17EC">
        <w:rPr>
          <w:rFonts w:cs="Arial"/>
        </w:rPr>
        <w:t xml:space="preserve">keep </w:t>
      </w:r>
      <w:proofErr w:type="spellStart"/>
      <w:r w:rsidR="2758546D" w:rsidRPr="006B17EC">
        <w:rPr>
          <w:rFonts w:cs="Arial"/>
        </w:rPr>
        <w:t>Shalford</w:t>
      </w:r>
      <w:proofErr w:type="spellEnd"/>
      <w:r w:rsidR="2758546D" w:rsidRPr="006B17EC">
        <w:rPr>
          <w:rFonts w:cs="Arial"/>
        </w:rPr>
        <w:t xml:space="preserve"> within </w:t>
      </w:r>
      <w:r w:rsidR="51E7F94D" w:rsidRPr="006B17EC">
        <w:rPr>
          <w:rFonts w:cs="Arial"/>
        </w:rPr>
        <w:t xml:space="preserve">the </w:t>
      </w:r>
      <w:r w:rsidR="2758546D" w:rsidRPr="006B17EC">
        <w:rPr>
          <w:rFonts w:cs="Arial"/>
        </w:rPr>
        <w:t xml:space="preserve">electoral variance tolerance, the Council does not support the proposal </w:t>
      </w:r>
      <w:r w:rsidR="5B65D925" w:rsidRPr="006B17EC">
        <w:rPr>
          <w:rFonts w:cs="Arial"/>
        </w:rPr>
        <w:t xml:space="preserve">to move polling district H5 from the Shere Division into </w:t>
      </w:r>
      <w:proofErr w:type="spellStart"/>
      <w:r w:rsidR="5B65D925" w:rsidRPr="006B17EC">
        <w:rPr>
          <w:rFonts w:cs="Arial"/>
        </w:rPr>
        <w:t>Shalford</w:t>
      </w:r>
      <w:proofErr w:type="spellEnd"/>
      <w:r w:rsidR="5B65D925" w:rsidRPr="006B17EC">
        <w:rPr>
          <w:rFonts w:cs="Arial"/>
        </w:rPr>
        <w:t xml:space="preserve"> Division.</w:t>
      </w:r>
    </w:p>
    <w:p w14:paraId="0A8DBB2B" w14:textId="77777777" w:rsidR="00E16321" w:rsidRPr="006B17EC" w:rsidRDefault="00E16321" w:rsidP="30152EDC">
      <w:pPr>
        <w:rPr>
          <w:rFonts w:cs="Arial"/>
        </w:rPr>
      </w:pPr>
    </w:p>
    <w:p w14:paraId="55A9ABD8" w14:textId="3349C93C" w:rsidR="00E16321" w:rsidRPr="006B17EC" w:rsidRDefault="00E16321" w:rsidP="003E5F35">
      <w:pPr>
        <w:jc w:val="center"/>
        <w:rPr>
          <w:rFonts w:cs="Arial"/>
          <w:sz w:val="24"/>
          <w:szCs w:val="24"/>
        </w:rPr>
      </w:pPr>
      <w:r w:rsidRPr="006B17EC">
        <w:rPr>
          <w:rFonts w:cs="Arial"/>
          <w:noProof/>
          <w:sz w:val="24"/>
          <w:szCs w:val="24"/>
        </w:rPr>
        <w:drawing>
          <wp:inline distT="0" distB="0" distL="0" distR="0" wp14:anchorId="22DDADD7" wp14:editId="7E6B87A2">
            <wp:extent cx="4559534" cy="2876698"/>
            <wp:effectExtent l="0" t="0" r="0" b="0"/>
            <wp:docPr id="6" name="Picture 6" descr="A map with a rou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map with a route&#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4559534" cy="2876698"/>
                    </a:xfrm>
                    <a:prstGeom prst="rect">
                      <a:avLst/>
                    </a:prstGeom>
                  </pic:spPr>
                </pic:pic>
              </a:graphicData>
            </a:graphic>
          </wp:inline>
        </w:drawing>
      </w:r>
    </w:p>
    <w:p w14:paraId="51DC217D" w14:textId="5AA05D34" w:rsidR="00466A78" w:rsidRPr="006B17EC" w:rsidRDefault="00F14077" w:rsidP="00466A78">
      <w:pPr>
        <w:jc w:val="center"/>
        <w:rPr>
          <w:rFonts w:cs="Arial"/>
          <w:sz w:val="24"/>
          <w:szCs w:val="24"/>
        </w:rPr>
      </w:pPr>
      <w:r w:rsidRPr="006B17EC">
        <w:rPr>
          <w:rFonts w:cs="Arial"/>
          <w:szCs w:val="22"/>
        </w:rPr>
        <w:t>(Map reference</w:t>
      </w:r>
      <w:r w:rsidR="000A5D70" w:rsidRPr="006B17EC">
        <w:rPr>
          <w:rFonts w:cs="Arial"/>
          <w:szCs w:val="22"/>
        </w:rPr>
        <w:t>s</w:t>
      </w:r>
      <w:r w:rsidRPr="006B17EC">
        <w:rPr>
          <w:rFonts w:cs="Arial"/>
          <w:szCs w:val="22"/>
        </w:rPr>
        <w:t xml:space="preserve"> paragraph</w:t>
      </w:r>
      <w:r w:rsidR="009772DF" w:rsidRPr="006B17EC">
        <w:rPr>
          <w:rFonts w:cs="Arial"/>
          <w:szCs w:val="22"/>
        </w:rPr>
        <w:t xml:space="preserve"> 3.3.2 and 3.3.3)</w:t>
      </w:r>
    </w:p>
    <w:p w14:paraId="0D3CC5CF" w14:textId="77777777" w:rsidR="6B9ADEFB" w:rsidRPr="006B17EC" w:rsidRDefault="6B9ADEFB" w:rsidP="6B9ADEFB">
      <w:pPr>
        <w:rPr>
          <w:rFonts w:cs="Arial"/>
          <w:sz w:val="24"/>
          <w:szCs w:val="24"/>
        </w:rPr>
      </w:pPr>
    </w:p>
    <w:p w14:paraId="7CED99A1" w14:textId="04FD8750" w:rsidR="18314B95" w:rsidRPr="006B17EC" w:rsidRDefault="18314B95" w:rsidP="003E5F35">
      <w:pPr>
        <w:pStyle w:val="Heading3"/>
        <w:rPr>
          <w:rFonts w:cs="Arial"/>
        </w:rPr>
      </w:pPr>
      <w:r w:rsidRPr="006B17EC">
        <w:rPr>
          <w:rFonts w:cs="Arial"/>
        </w:rPr>
        <w:t xml:space="preserve">Guildford North and Guildford West Division:  The Council requests that the Commission considers </w:t>
      </w:r>
      <w:r w:rsidR="6F5D7156" w:rsidRPr="006B17EC">
        <w:rPr>
          <w:rFonts w:cs="Arial"/>
        </w:rPr>
        <w:t xml:space="preserve">splitting the </w:t>
      </w:r>
      <w:r w:rsidR="00265623" w:rsidRPr="006B17EC">
        <w:rPr>
          <w:rFonts w:cs="Arial"/>
        </w:rPr>
        <w:t>Polling District</w:t>
      </w:r>
      <w:r w:rsidR="6F5D7156" w:rsidRPr="006B17EC">
        <w:rPr>
          <w:rFonts w:cs="Arial"/>
        </w:rPr>
        <w:t xml:space="preserve"> J2 along </w:t>
      </w:r>
      <w:proofErr w:type="spellStart"/>
      <w:r w:rsidR="6F5D7156" w:rsidRPr="006B17EC">
        <w:rPr>
          <w:rFonts w:cs="Arial"/>
        </w:rPr>
        <w:t>Worplesdon</w:t>
      </w:r>
      <w:proofErr w:type="spellEnd"/>
      <w:r w:rsidR="6F5D7156" w:rsidRPr="006B17EC">
        <w:rPr>
          <w:rFonts w:cs="Arial"/>
        </w:rPr>
        <w:t xml:space="preserve"> Road to improve co-</w:t>
      </w:r>
      <w:proofErr w:type="spellStart"/>
      <w:r w:rsidR="6F5D7156" w:rsidRPr="006B17EC">
        <w:rPr>
          <w:rFonts w:cs="Arial"/>
        </w:rPr>
        <w:t>terminosity</w:t>
      </w:r>
      <w:proofErr w:type="spellEnd"/>
      <w:r w:rsidR="6F5D7156" w:rsidRPr="006B17EC">
        <w:rPr>
          <w:rFonts w:cs="Arial"/>
        </w:rPr>
        <w:t xml:space="preserve"> with wards</w:t>
      </w:r>
      <w:r w:rsidR="00A15020" w:rsidRPr="006B17EC">
        <w:rPr>
          <w:rFonts w:cs="Arial"/>
        </w:rPr>
        <w:t xml:space="preserve">. </w:t>
      </w:r>
      <w:r w:rsidR="00321C7D" w:rsidRPr="006B17EC">
        <w:rPr>
          <w:rFonts w:cs="Arial"/>
        </w:rPr>
        <w:t xml:space="preserve"> </w:t>
      </w:r>
      <w:r w:rsidR="0AC8AD1E" w:rsidRPr="006B17EC">
        <w:rPr>
          <w:rFonts w:cs="Arial"/>
        </w:rPr>
        <w:t xml:space="preserve">We caveat this request on the basis that it does not create an electoral inequality consequence outside of the variance tolerance. </w:t>
      </w:r>
    </w:p>
    <w:p w14:paraId="6A8AAD86" w14:textId="3A3D4938" w:rsidR="370DE87F" w:rsidRPr="006B17EC" w:rsidRDefault="370DE87F" w:rsidP="370DE87F">
      <w:pPr>
        <w:rPr>
          <w:rFonts w:cs="Arial"/>
          <w:sz w:val="24"/>
          <w:szCs w:val="24"/>
        </w:rPr>
      </w:pPr>
    </w:p>
    <w:p w14:paraId="0460AB7B" w14:textId="0843508C" w:rsidR="00A15020" w:rsidRPr="006B17EC" w:rsidRDefault="00A15020" w:rsidP="003E5F35">
      <w:pPr>
        <w:jc w:val="center"/>
        <w:rPr>
          <w:rFonts w:cs="Arial"/>
          <w:sz w:val="24"/>
          <w:szCs w:val="24"/>
        </w:rPr>
      </w:pPr>
      <w:r w:rsidRPr="006B17EC">
        <w:rPr>
          <w:rFonts w:cs="Arial"/>
          <w:noProof/>
          <w:sz w:val="24"/>
          <w:szCs w:val="24"/>
        </w:rPr>
        <w:lastRenderedPageBreak/>
        <w:drawing>
          <wp:inline distT="0" distB="0" distL="0" distR="0" wp14:anchorId="382D4D23" wp14:editId="527E5EB4">
            <wp:extent cx="3952875" cy="2801620"/>
            <wp:effectExtent l="0" t="0" r="9525" b="0"/>
            <wp:docPr id="7" name="Picture 7"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map of a city&#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3952875" cy="2801620"/>
                    </a:xfrm>
                    <a:prstGeom prst="rect">
                      <a:avLst/>
                    </a:prstGeom>
                  </pic:spPr>
                </pic:pic>
              </a:graphicData>
            </a:graphic>
          </wp:inline>
        </w:drawing>
      </w:r>
    </w:p>
    <w:p w14:paraId="79D279B3" w14:textId="00174A27" w:rsidR="00A15020" w:rsidRPr="006B17EC" w:rsidRDefault="00985F03" w:rsidP="00985F03">
      <w:pPr>
        <w:jc w:val="center"/>
        <w:rPr>
          <w:rFonts w:cs="Arial"/>
          <w:i/>
          <w:szCs w:val="22"/>
        </w:rPr>
      </w:pPr>
      <w:r w:rsidRPr="006B17EC">
        <w:rPr>
          <w:rFonts w:cs="Arial"/>
          <w:i/>
          <w:iCs/>
          <w:szCs w:val="22"/>
        </w:rPr>
        <w:t>(Map reference</w:t>
      </w:r>
      <w:r w:rsidR="00B075EE" w:rsidRPr="006B17EC">
        <w:rPr>
          <w:rFonts w:cs="Arial"/>
          <w:i/>
          <w:iCs/>
          <w:szCs w:val="22"/>
        </w:rPr>
        <w:t>s</w:t>
      </w:r>
      <w:r w:rsidR="00903B13" w:rsidRPr="006B17EC">
        <w:rPr>
          <w:rFonts w:cs="Arial"/>
          <w:i/>
          <w:iCs/>
          <w:szCs w:val="22"/>
        </w:rPr>
        <w:t xml:space="preserve"> </w:t>
      </w:r>
      <w:r w:rsidRPr="006B17EC">
        <w:rPr>
          <w:rFonts w:cs="Arial"/>
          <w:i/>
          <w:iCs/>
          <w:szCs w:val="22"/>
        </w:rPr>
        <w:t>paragraph 3.3.4)</w:t>
      </w:r>
    </w:p>
    <w:p w14:paraId="2304B333" w14:textId="0A3A68DB" w:rsidR="28EC4EC5" w:rsidRPr="006B17EC" w:rsidRDefault="28EC4EC5" w:rsidP="003E5F35">
      <w:pPr>
        <w:jc w:val="center"/>
        <w:rPr>
          <w:rFonts w:cs="Arial"/>
          <w:sz w:val="24"/>
          <w:szCs w:val="24"/>
        </w:rPr>
      </w:pPr>
    </w:p>
    <w:p w14:paraId="5AF8E414" w14:textId="32BF172C" w:rsidR="4B899F31" w:rsidRPr="006B17EC" w:rsidRDefault="4B899F31" w:rsidP="00985F03">
      <w:pPr>
        <w:pStyle w:val="Heading3"/>
        <w:rPr>
          <w:rFonts w:cs="Arial"/>
        </w:rPr>
      </w:pPr>
      <w:r w:rsidRPr="006B17EC">
        <w:rPr>
          <w:rFonts w:cs="Arial"/>
        </w:rPr>
        <w:t>Guildford South East</w:t>
      </w:r>
      <w:r w:rsidR="5233A053" w:rsidRPr="006B17EC">
        <w:rPr>
          <w:rFonts w:cs="Arial"/>
        </w:rPr>
        <w:t xml:space="preserve"> and Guildford East</w:t>
      </w:r>
      <w:r w:rsidRPr="006B17EC">
        <w:rPr>
          <w:rFonts w:cs="Arial"/>
        </w:rPr>
        <w:t xml:space="preserve">: </w:t>
      </w:r>
      <w:r w:rsidR="2CD8BBF3" w:rsidRPr="006B17EC">
        <w:rPr>
          <w:rFonts w:cs="Arial"/>
        </w:rPr>
        <w:t>T</w:t>
      </w:r>
      <w:r w:rsidR="69CD681D" w:rsidRPr="006B17EC">
        <w:rPr>
          <w:rFonts w:cs="Arial"/>
        </w:rPr>
        <w:t xml:space="preserve">he Council </w:t>
      </w:r>
      <w:r w:rsidR="49819AE5" w:rsidRPr="006B17EC">
        <w:rPr>
          <w:rFonts w:cs="Arial"/>
        </w:rPr>
        <w:t>wishes to present</w:t>
      </w:r>
      <w:r w:rsidR="7EC4B55E" w:rsidRPr="006B17EC">
        <w:rPr>
          <w:rFonts w:cs="Arial"/>
        </w:rPr>
        <w:t xml:space="preserve"> t</w:t>
      </w:r>
      <w:r w:rsidR="69CD681D" w:rsidRPr="006B17EC">
        <w:rPr>
          <w:rFonts w:cs="Arial"/>
        </w:rPr>
        <w:t xml:space="preserve">he </w:t>
      </w:r>
      <w:r w:rsidR="49819AE5" w:rsidRPr="006B17EC">
        <w:rPr>
          <w:rFonts w:cs="Arial"/>
        </w:rPr>
        <w:t>views of both local members,</w:t>
      </w:r>
      <w:r w:rsidR="003C359D" w:rsidRPr="006B17EC">
        <w:rPr>
          <w:rFonts w:cs="Arial"/>
        </w:rPr>
        <w:t xml:space="preserve"> </w:t>
      </w:r>
      <w:r w:rsidR="49819AE5" w:rsidRPr="006B17EC">
        <w:rPr>
          <w:rFonts w:cs="Arial"/>
        </w:rPr>
        <w:t>regarding the move of Abbotswood into Guildford East.</w:t>
      </w:r>
    </w:p>
    <w:p w14:paraId="63C8A7D3" w14:textId="77777777" w:rsidR="001A662B" w:rsidRPr="006B17EC" w:rsidRDefault="001A662B" w:rsidP="1C5C759F">
      <w:pPr>
        <w:rPr>
          <w:rFonts w:cs="Arial"/>
          <w:sz w:val="24"/>
          <w:szCs w:val="24"/>
        </w:rPr>
      </w:pPr>
    </w:p>
    <w:p w14:paraId="2DFAF040" w14:textId="46BF80F1" w:rsidR="001A662B" w:rsidRPr="006B17EC" w:rsidRDefault="001A662B" w:rsidP="00985F03">
      <w:pPr>
        <w:jc w:val="center"/>
        <w:rPr>
          <w:rFonts w:cs="Arial"/>
          <w:sz w:val="24"/>
          <w:szCs w:val="24"/>
        </w:rPr>
      </w:pPr>
      <w:r w:rsidRPr="006B17EC">
        <w:rPr>
          <w:rFonts w:cs="Arial"/>
          <w:noProof/>
          <w:sz w:val="24"/>
          <w:szCs w:val="24"/>
        </w:rPr>
        <w:drawing>
          <wp:inline distT="0" distB="0" distL="0" distR="0" wp14:anchorId="3E1D1425" wp14:editId="746478CF">
            <wp:extent cx="2943225" cy="3293110"/>
            <wp:effectExtent l="0" t="0" r="9525" b="2540"/>
            <wp:docPr id="8" name="Picture 8"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map of a city&#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943225" cy="3293110"/>
                    </a:xfrm>
                    <a:prstGeom prst="rect">
                      <a:avLst/>
                    </a:prstGeom>
                  </pic:spPr>
                </pic:pic>
              </a:graphicData>
            </a:graphic>
          </wp:inline>
        </w:drawing>
      </w:r>
    </w:p>
    <w:p w14:paraId="322E584F" w14:textId="41CEFB6B" w:rsidR="001A662B" w:rsidRPr="006B17EC" w:rsidRDefault="00985F03" w:rsidP="00985F03">
      <w:pPr>
        <w:jc w:val="center"/>
        <w:rPr>
          <w:rFonts w:cs="Arial"/>
          <w:i/>
          <w:szCs w:val="22"/>
        </w:rPr>
      </w:pPr>
      <w:r w:rsidRPr="006B17EC">
        <w:rPr>
          <w:rFonts w:cs="Arial"/>
          <w:i/>
          <w:iCs/>
          <w:szCs w:val="22"/>
        </w:rPr>
        <w:t>(</w:t>
      </w:r>
      <w:r w:rsidR="00A866D8" w:rsidRPr="006B17EC">
        <w:rPr>
          <w:rFonts w:cs="Arial"/>
          <w:i/>
          <w:iCs/>
          <w:szCs w:val="22"/>
        </w:rPr>
        <w:t>Map reference</w:t>
      </w:r>
      <w:r w:rsidR="005354C1" w:rsidRPr="006B17EC">
        <w:rPr>
          <w:rFonts w:cs="Arial"/>
          <w:i/>
          <w:iCs/>
          <w:szCs w:val="22"/>
        </w:rPr>
        <w:t>s</w:t>
      </w:r>
      <w:r w:rsidR="00A866D8" w:rsidRPr="006B17EC">
        <w:rPr>
          <w:rFonts w:cs="Arial"/>
          <w:i/>
          <w:iCs/>
          <w:szCs w:val="22"/>
        </w:rPr>
        <w:t xml:space="preserve"> paragraph 3.3.5)</w:t>
      </w:r>
    </w:p>
    <w:p w14:paraId="3E6F302C" w14:textId="77777777" w:rsidR="00A866D8" w:rsidRPr="006B17EC" w:rsidRDefault="00A866D8" w:rsidP="00985F03">
      <w:pPr>
        <w:jc w:val="center"/>
        <w:rPr>
          <w:rFonts w:cs="Arial"/>
          <w:sz w:val="24"/>
          <w:szCs w:val="24"/>
        </w:rPr>
      </w:pPr>
    </w:p>
    <w:p w14:paraId="482EA18E" w14:textId="2BDA71CD" w:rsidR="000C7B32" w:rsidRPr="006B17EC" w:rsidRDefault="49819AE5" w:rsidP="00A866D8">
      <w:pPr>
        <w:pStyle w:val="Heading3"/>
        <w:rPr>
          <w:rFonts w:cs="Arial"/>
        </w:rPr>
      </w:pPr>
      <w:r w:rsidRPr="006B17EC">
        <w:rPr>
          <w:rFonts w:cs="Arial"/>
        </w:rPr>
        <w:t>The member for Guildford East</w:t>
      </w:r>
      <w:r w:rsidR="69CD681D" w:rsidRPr="006B17EC">
        <w:rPr>
          <w:rFonts w:cs="Arial"/>
        </w:rPr>
        <w:t xml:space="preserve"> </w:t>
      </w:r>
      <w:r w:rsidR="000C7B32" w:rsidRPr="006B17EC">
        <w:rPr>
          <w:rFonts w:cs="Arial"/>
        </w:rPr>
        <w:t xml:space="preserve">supports the Commission’s proposal </w:t>
      </w:r>
      <w:r w:rsidR="00FE6971" w:rsidRPr="006B17EC">
        <w:rPr>
          <w:rFonts w:cs="Arial"/>
        </w:rPr>
        <w:t>on the grounds of co-</w:t>
      </w:r>
      <w:proofErr w:type="spellStart"/>
      <w:r w:rsidR="006C16B0" w:rsidRPr="006B17EC">
        <w:rPr>
          <w:rFonts w:cs="Arial"/>
        </w:rPr>
        <w:t>terminosity</w:t>
      </w:r>
      <w:proofErr w:type="spellEnd"/>
      <w:r w:rsidR="42E4F5F1" w:rsidRPr="645BE9F3">
        <w:rPr>
          <w:rFonts w:cs="Arial"/>
        </w:rPr>
        <w:t xml:space="preserve"> (Option B in Table 1 below)</w:t>
      </w:r>
      <w:r w:rsidR="00FE6971" w:rsidRPr="645BE9F3">
        <w:rPr>
          <w:rFonts w:cs="Arial"/>
        </w:rPr>
        <w:t>.</w:t>
      </w:r>
    </w:p>
    <w:p w14:paraId="592AE2C6" w14:textId="77777777" w:rsidR="00BF6EB7" w:rsidRPr="006B17EC" w:rsidRDefault="00BF6EB7" w:rsidP="00A866D8">
      <w:pPr>
        <w:pStyle w:val="Heading3"/>
        <w:numPr>
          <w:ilvl w:val="0"/>
          <w:numId w:val="0"/>
        </w:numPr>
        <w:ind w:left="720"/>
        <w:rPr>
          <w:rFonts w:cs="Arial"/>
        </w:rPr>
      </w:pPr>
    </w:p>
    <w:p w14:paraId="5277708E" w14:textId="28C4F5A4" w:rsidR="4B899F31" w:rsidRPr="006B17EC" w:rsidRDefault="00FE6971" w:rsidP="00A866D8">
      <w:pPr>
        <w:pStyle w:val="Heading3"/>
        <w:rPr>
          <w:rFonts w:cs="Arial"/>
        </w:rPr>
      </w:pPr>
      <w:r w:rsidRPr="006B17EC">
        <w:rPr>
          <w:rFonts w:cs="Arial"/>
        </w:rPr>
        <w:t>Conversely</w:t>
      </w:r>
      <w:r w:rsidR="001452B5" w:rsidRPr="006B17EC">
        <w:rPr>
          <w:rFonts w:cs="Arial"/>
        </w:rPr>
        <w:t>,</w:t>
      </w:r>
      <w:r w:rsidRPr="006B17EC">
        <w:rPr>
          <w:rFonts w:cs="Arial"/>
        </w:rPr>
        <w:t xml:space="preserve"> the member for Guildford South </w:t>
      </w:r>
      <w:r w:rsidR="65DAB314" w:rsidRPr="645BE9F3">
        <w:rPr>
          <w:rFonts w:cs="Arial"/>
        </w:rPr>
        <w:t>East</w:t>
      </w:r>
      <w:r w:rsidRPr="006B17EC">
        <w:rPr>
          <w:rFonts w:cs="Arial"/>
        </w:rPr>
        <w:t xml:space="preserve"> </w:t>
      </w:r>
      <w:r w:rsidR="69CD681D" w:rsidRPr="006B17EC">
        <w:rPr>
          <w:rFonts w:cs="Arial"/>
        </w:rPr>
        <w:t xml:space="preserve">requests that the commission retains Abbotswood in the current </w:t>
      </w:r>
      <w:r w:rsidR="00F90629" w:rsidRPr="006B17EC">
        <w:rPr>
          <w:rFonts w:cs="Arial"/>
        </w:rPr>
        <w:t>division</w:t>
      </w:r>
      <w:r w:rsidR="4709655B" w:rsidRPr="645BE9F3">
        <w:rPr>
          <w:rFonts w:cs="Arial"/>
        </w:rPr>
        <w:t xml:space="preserve"> (Option A in Table 1 below)</w:t>
      </w:r>
      <w:r w:rsidR="00F90629" w:rsidRPr="645BE9F3">
        <w:rPr>
          <w:rFonts w:cs="Arial"/>
        </w:rPr>
        <w:t>.</w:t>
      </w:r>
      <w:r w:rsidR="00F90629" w:rsidRPr="006B17EC">
        <w:rPr>
          <w:rFonts w:cs="Arial"/>
        </w:rPr>
        <w:t xml:space="preserve"> The commission</w:t>
      </w:r>
      <w:r w:rsidR="46618CF0" w:rsidRPr="006B17EC">
        <w:rPr>
          <w:rFonts w:cs="Arial"/>
        </w:rPr>
        <w:t>’</w:t>
      </w:r>
      <w:r w:rsidR="00F90629" w:rsidRPr="006B17EC">
        <w:rPr>
          <w:rFonts w:cs="Arial"/>
        </w:rPr>
        <w:t>s rationale for co-</w:t>
      </w:r>
      <w:proofErr w:type="spellStart"/>
      <w:r w:rsidR="00F90629" w:rsidRPr="006B17EC">
        <w:rPr>
          <w:rFonts w:cs="Arial"/>
        </w:rPr>
        <w:t>terminosity</w:t>
      </w:r>
      <w:proofErr w:type="spellEnd"/>
      <w:r w:rsidR="00F90629" w:rsidRPr="006B17EC">
        <w:rPr>
          <w:rFonts w:cs="Arial"/>
        </w:rPr>
        <w:t xml:space="preserve"> is understood, </w:t>
      </w:r>
      <w:r w:rsidR="00F90629" w:rsidRPr="006B17EC">
        <w:rPr>
          <w:rFonts w:cs="Arial"/>
        </w:rPr>
        <w:lastRenderedPageBreak/>
        <w:t xml:space="preserve">however </w:t>
      </w:r>
      <w:r w:rsidR="51CD4C59" w:rsidRPr="006B17EC">
        <w:rPr>
          <w:rFonts w:cs="Arial"/>
        </w:rPr>
        <w:t xml:space="preserve">the </w:t>
      </w:r>
      <w:r w:rsidR="00BD571F" w:rsidRPr="006B17EC">
        <w:rPr>
          <w:rFonts w:cs="Arial"/>
        </w:rPr>
        <w:t xml:space="preserve">local member </w:t>
      </w:r>
      <w:r w:rsidR="51CD4C59" w:rsidRPr="006B17EC">
        <w:rPr>
          <w:rFonts w:cs="Arial"/>
        </w:rPr>
        <w:t xml:space="preserve">does not agree that this </w:t>
      </w:r>
      <w:r w:rsidR="12B50AB3" w:rsidRPr="006B17EC">
        <w:rPr>
          <w:rFonts w:cs="Arial"/>
        </w:rPr>
        <w:t>will benefit the community</w:t>
      </w:r>
      <w:r w:rsidR="654272B8" w:rsidRPr="645BE9F3">
        <w:rPr>
          <w:rFonts w:cs="Arial"/>
        </w:rPr>
        <w:t xml:space="preserve"> and this option delivers optimum electoral equality.</w:t>
      </w:r>
    </w:p>
    <w:p w14:paraId="5D1D60B8" w14:textId="10E104A8" w:rsidR="1C5C759F" w:rsidRPr="006B17EC" w:rsidRDefault="1C5C759F" w:rsidP="00A866D8">
      <w:pPr>
        <w:pStyle w:val="Heading3"/>
        <w:numPr>
          <w:ilvl w:val="0"/>
          <w:numId w:val="0"/>
        </w:numPr>
        <w:ind w:left="720"/>
        <w:rPr>
          <w:rFonts w:cs="Arial"/>
        </w:rPr>
      </w:pPr>
    </w:p>
    <w:p w14:paraId="0D336CEB" w14:textId="23C40349" w:rsidR="79E80BA5" w:rsidRPr="006B17EC" w:rsidRDefault="1AA7D43E" w:rsidP="00A866D8">
      <w:pPr>
        <w:pStyle w:val="Heading3"/>
        <w:rPr>
          <w:rFonts w:cs="Arial"/>
        </w:rPr>
      </w:pPr>
      <w:r w:rsidRPr="006B17EC">
        <w:rPr>
          <w:rFonts w:cs="Arial"/>
        </w:rPr>
        <w:t>The</w:t>
      </w:r>
      <w:r w:rsidR="1FC28E5D" w:rsidRPr="006B17EC">
        <w:rPr>
          <w:rFonts w:cs="Arial"/>
        </w:rPr>
        <w:t xml:space="preserve"> local member argues that the</w:t>
      </w:r>
      <w:r w:rsidR="79E80BA5" w:rsidRPr="006B17EC">
        <w:rPr>
          <w:rFonts w:eastAsia="Calibri" w:cs="Arial"/>
        </w:rPr>
        <w:t xml:space="preserve"> decision by Guildford Borough Council to incorporate the Abbotswood area into the </w:t>
      </w:r>
      <w:proofErr w:type="spellStart"/>
      <w:r w:rsidR="79E80BA5" w:rsidRPr="006B17EC">
        <w:rPr>
          <w:rFonts w:eastAsia="Calibri" w:cs="Arial"/>
        </w:rPr>
        <w:t>Burpham</w:t>
      </w:r>
      <w:proofErr w:type="spellEnd"/>
      <w:r w:rsidR="79E80BA5" w:rsidRPr="006B17EC">
        <w:rPr>
          <w:rFonts w:eastAsia="Calibri" w:cs="Arial"/>
        </w:rPr>
        <w:t xml:space="preserve"> ward was not based on taking account of the community and geographic boundaries, affiliations and characteristics</w:t>
      </w:r>
      <w:r w:rsidR="032BEA9C" w:rsidRPr="006B17EC">
        <w:rPr>
          <w:rFonts w:cs="Arial"/>
        </w:rPr>
        <w:t xml:space="preserve">.  They believe that </w:t>
      </w:r>
      <w:r w:rsidR="64628A09" w:rsidRPr="006B17EC">
        <w:rPr>
          <w:rFonts w:cs="Arial"/>
        </w:rPr>
        <w:t>this decision should not be</w:t>
      </w:r>
      <w:r w:rsidR="79E80BA5" w:rsidRPr="006B17EC">
        <w:rPr>
          <w:rFonts w:eastAsia="Calibri" w:cs="Arial"/>
        </w:rPr>
        <w:t xml:space="preserve"> perpetuated at </w:t>
      </w:r>
      <w:r w:rsidR="48241B93" w:rsidRPr="006B17EC">
        <w:rPr>
          <w:rFonts w:cs="Arial"/>
        </w:rPr>
        <w:t>division</w:t>
      </w:r>
      <w:r w:rsidR="79E80BA5" w:rsidRPr="006B17EC">
        <w:rPr>
          <w:rFonts w:eastAsia="Calibri" w:cs="Arial"/>
        </w:rPr>
        <w:t xml:space="preserve"> level when there are </w:t>
      </w:r>
      <w:r w:rsidR="4C44AA88" w:rsidRPr="006B17EC">
        <w:rPr>
          <w:rFonts w:cs="Arial"/>
        </w:rPr>
        <w:t>strong arguments to retain Abbotswood in the current division which meet the commission’s criteria.</w:t>
      </w:r>
    </w:p>
    <w:p w14:paraId="4789C1E6" w14:textId="77777777" w:rsidR="007A4D5B" w:rsidRPr="006B17EC" w:rsidRDefault="007A4D5B" w:rsidP="00A866D8">
      <w:pPr>
        <w:pStyle w:val="Heading3"/>
        <w:numPr>
          <w:ilvl w:val="0"/>
          <w:numId w:val="0"/>
        </w:numPr>
        <w:ind w:left="720"/>
        <w:rPr>
          <w:rFonts w:cs="Arial"/>
        </w:rPr>
      </w:pPr>
    </w:p>
    <w:p w14:paraId="00107AB3" w14:textId="76681A55" w:rsidR="79E80BA5" w:rsidRPr="006B17EC" w:rsidRDefault="79E80BA5" w:rsidP="00A866D8">
      <w:pPr>
        <w:pStyle w:val="Heading3"/>
        <w:rPr>
          <w:rFonts w:eastAsia="Calibri" w:cs="Arial"/>
        </w:rPr>
      </w:pPr>
      <w:r w:rsidRPr="006B17EC">
        <w:rPr>
          <w:rFonts w:eastAsia="Calibri" w:cs="Arial"/>
        </w:rPr>
        <w:t xml:space="preserve">There is a </w:t>
      </w:r>
      <w:r w:rsidR="3CBBE088" w:rsidRPr="006B17EC">
        <w:rPr>
          <w:rFonts w:cs="Arial"/>
        </w:rPr>
        <w:t>strong</w:t>
      </w:r>
      <w:r w:rsidRPr="006B17EC">
        <w:rPr>
          <w:rFonts w:eastAsia="Calibri" w:cs="Arial"/>
        </w:rPr>
        <w:t xml:space="preserve"> physical boundary and geographic separation between the existing Guildford East and Guildford South East boundaries. To the south the boundary is George Abbot School, and to the north the boundary is the line between Abbotswood and the </w:t>
      </w:r>
      <w:proofErr w:type="spellStart"/>
      <w:r w:rsidRPr="006B17EC">
        <w:rPr>
          <w:rFonts w:eastAsia="Calibri" w:cs="Arial"/>
        </w:rPr>
        <w:t>Weylea</w:t>
      </w:r>
      <w:proofErr w:type="spellEnd"/>
      <w:r w:rsidRPr="006B17EC">
        <w:rPr>
          <w:rFonts w:eastAsia="Calibri" w:cs="Arial"/>
        </w:rPr>
        <w:t xml:space="preserve"> estate. There are no paths connecting the areas. The only connecting route is via the main A3100. </w:t>
      </w:r>
    </w:p>
    <w:p w14:paraId="50ED386B" w14:textId="4186239B" w:rsidR="3611F3CB" w:rsidRPr="006B17EC" w:rsidRDefault="3611F3CB" w:rsidP="00A866D8">
      <w:pPr>
        <w:pStyle w:val="Heading3"/>
        <w:numPr>
          <w:ilvl w:val="0"/>
          <w:numId w:val="0"/>
        </w:numPr>
        <w:ind w:left="720"/>
        <w:rPr>
          <w:rFonts w:cs="Arial"/>
        </w:rPr>
      </w:pPr>
    </w:p>
    <w:p w14:paraId="70C2ED79" w14:textId="236E9580" w:rsidR="79E80BA5" w:rsidRPr="006B17EC" w:rsidRDefault="79E80BA5" w:rsidP="00A866D8">
      <w:pPr>
        <w:pStyle w:val="Heading3"/>
        <w:rPr>
          <w:rFonts w:eastAsia="Calibri" w:cs="Arial"/>
        </w:rPr>
      </w:pPr>
      <w:r w:rsidRPr="006B17EC">
        <w:rPr>
          <w:rFonts w:eastAsia="Calibri" w:cs="Arial"/>
        </w:rPr>
        <w:t xml:space="preserve">There is a historic physical milestone on the main A3100 identifying </w:t>
      </w:r>
      <w:proofErr w:type="spellStart"/>
      <w:r w:rsidRPr="006B17EC">
        <w:rPr>
          <w:rFonts w:eastAsia="Calibri" w:cs="Arial"/>
        </w:rPr>
        <w:t>Burpham</w:t>
      </w:r>
      <w:proofErr w:type="spellEnd"/>
      <w:r w:rsidRPr="006B17EC">
        <w:rPr>
          <w:rFonts w:eastAsia="Calibri" w:cs="Arial"/>
        </w:rPr>
        <w:t xml:space="preserve"> as starting at the eastern boundary of Abbotswood. There is a very </w:t>
      </w:r>
      <w:r w:rsidR="00982581" w:rsidRPr="006B17EC">
        <w:rPr>
          <w:rFonts w:eastAsia="Calibri" w:cs="Arial"/>
        </w:rPr>
        <w:t>discernible</w:t>
      </w:r>
      <w:r w:rsidRPr="006B17EC">
        <w:rPr>
          <w:rFonts w:eastAsia="Calibri" w:cs="Arial"/>
        </w:rPr>
        <w:t xml:space="preserve"> and active village community in </w:t>
      </w:r>
      <w:proofErr w:type="spellStart"/>
      <w:r w:rsidRPr="006B17EC">
        <w:rPr>
          <w:rFonts w:eastAsia="Calibri" w:cs="Arial"/>
        </w:rPr>
        <w:t>Burpham</w:t>
      </w:r>
      <w:proofErr w:type="spellEnd"/>
      <w:r w:rsidRPr="006B17EC">
        <w:rPr>
          <w:rFonts w:eastAsia="Calibri" w:cs="Arial"/>
        </w:rPr>
        <w:t xml:space="preserve">, an active </w:t>
      </w:r>
      <w:proofErr w:type="spellStart"/>
      <w:r w:rsidRPr="006B17EC">
        <w:rPr>
          <w:rFonts w:eastAsia="Calibri" w:cs="Arial"/>
        </w:rPr>
        <w:t>Burpham</w:t>
      </w:r>
      <w:proofErr w:type="spellEnd"/>
      <w:r w:rsidRPr="006B17EC">
        <w:rPr>
          <w:rFonts w:eastAsia="Calibri" w:cs="Arial"/>
        </w:rPr>
        <w:t xml:space="preserve"> Community Association (a Residents’ Association) and many local societies and organisations, including the </w:t>
      </w:r>
      <w:proofErr w:type="spellStart"/>
      <w:r w:rsidRPr="006B17EC">
        <w:rPr>
          <w:rFonts w:eastAsia="Calibri" w:cs="Arial"/>
        </w:rPr>
        <w:t>Burpham</w:t>
      </w:r>
      <w:proofErr w:type="spellEnd"/>
      <w:r w:rsidRPr="006B17EC">
        <w:rPr>
          <w:rFonts w:eastAsia="Calibri" w:cs="Arial"/>
        </w:rPr>
        <w:t xml:space="preserve"> and Merrow Facebook Page, </w:t>
      </w:r>
      <w:proofErr w:type="spellStart"/>
      <w:r w:rsidRPr="006B17EC">
        <w:rPr>
          <w:rFonts w:eastAsia="Calibri" w:cs="Arial"/>
        </w:rPr>
        <w:t>Burpham</w:t>
      </w:r>
      <w:proofErr w:type="spellEnd"/>
      <w:r w:rsidRPr="006B17EC">
        <w:rPr>
          <w:rFonts w:eastAsia="Calibri" w:cs="Arial"/>
        </w:rPr>
        <w:t xml:space="preserve"> Bowling Club, etc. The Abbotswood area is not considered part of the village. There is a Neighbourhood Plan for </w:t>
      </w:r>
      <w:proofErr w:type="spellStart"/>
      <w:r w:rsidRPr="006B17EC">
        <w:rPr>
          <w:rFonts w:eastAsia="Calibri" w:cs="Arial"/>
        </w:rPr>
        <w:t>Burpham</w:t>
      </w:r>
      <w:proofErr w:type="spellEnd"/>
      <w:r w:rsidRPr="006B17EC">
        <w:rPr>
          <w:rFonts w:eastAsia="Calibri" w:cs="Arial"/>
        </w:rPr>
        <w:t xml:space="preserve">, but it does not cover the Abbotswood area. </w:t>
      </w:r>
    </w:p>
    <w:p w14:paraId="0B53C9C2" w14:textId="4C8822BF" w:rsidR="5D8F3AB6" w:rsidRPr="006B17EC" w:rsidRDefault="5D8F3AB6" w:rsidP="00A866D8">
      <w:pPr>
        <w:pStyle w:val="Heading3"/>
        <w:numPr>
          <w:ilvl w:val="0"/>
          <w:numId w:val="0"/>
        </w:numPr>
        <w:ind w:left="720"/>
        <w:rPr>
          <w:rFonts w:cs="Arial"/>
        </w:rPr>
      </w:pPr>
    </w:p>
    <w:p w14:paraId="7915BA70" w14:textId="18F8DEDE" w:rsidR="79E80BA5" w:rsidRPr="006B17EC" w:rsidRDefault="79E80BA5" w:rsidP="00A866D8">
      <w:pPr>
        <w:pStyle w:val="Heading3"/>
        <w:rPr>
          <w:rFonts w:eastAsia="Calibri" w:cs="Arial"/>
        </w:rPr>
      </w:pPr>
      <w:r w:rsidRPr="006B17EC">
        <w:rPr>
          <w:rFonts w:eastAsia="Calibri" w:cs="Arial"/>
        </w:rPr>
        <w:t xml:space="preserve">The Abbotswood area is not a cohesive community (unlike </w:t>
      </w:r>
      <w:proofErr w:type="spellStart"/>
      <w:r w:rsidRPr="006B17EC">
        <w:rPr>
          <w:rFonts w:eastAsia="Calibri" w:cs="Arial"/>
        </w:rPr>
        <w:t>Burpham</w:t>
      </w:r>
      <w:proofErr w:type="spellEnd"/>
      <w:r w:rsidRPr="006B17EC">
        <w:rPr>
          <w:rFonts w:eastAsia="Calibri" w:cs="Arial"/>
        </w:rPr>
        <w:t xml:space="preserve">). It comprises a number of separate communities each with their own social organisations. There are </w:t>
      </w:r>
      <w:r w:rsidR="07427E2B" w:rsidRPr="006B17EC">
        <w:rPr>
          <w:rFonts w:cs="Arial"/>
        </w:rPr>
        <w:t>three</w:t>
      </w:r>
      <w:r w:rsidRPr="006B17EC">
        <w:rPr>
          <w:rFonts w:eastAsia="Calibri" w:cs="Arial"/>
        </w:rPr>
        <w:t xml:space="preserve"> residents’ associations in the roads named Abbotswood, Abbotswood Close and Westward Ho alone. The pattern in this area is generally that resident groups are organised by road, rather than area, and people tend to identify with the road they live in rather than the area. This is in contrast to </w:t>
      </w:r>
      <w:proofErr w:type="spellStart"/>
      <w:r w:rsidRPr="006B17EC">
        <w:rPr>
          <w:rFonts w:eastAsia="Calibri" w:cs="Arial"/>
        </w:rPr>
        <w:t>Burpham</w:t>
      </w:r>
      <w:proofErr w:type="spellEnd"/>
      <w:r w:rsidRPr="006B17EC">
        <w:rPr>
          <w:rFonts w:eastAsia="Calibri" w:cs="Arial"/>
        </w:rPr>
        <w:t xml:space="preserve"> village.</w:t>
      </w:r>
    </w:p>
    <w:p w14:paraId="783B82F0" w14:textId="1707D733" w:rsidR="228EACBF" w:rsidRPr="006B17EC" w:rsidRDefault="228EACBF" w:rsidP="00A866D8">
      <w:pPr>
        <w:pStyle w:val="Heading3"/>
        <w:numPr>
          <w:ilvl w:val="0"/>
          <w:numId w:val="0"/>
        </w:numPr>
        <w:ind w:left="720"/>
        <w:rPr>
          <w:rFonts w:cs="Arial"/>
        </w:rPr>
      </w:pPr>
    </w:p>
    <w:p w14:paraId="14344DD4" w14:textId="7299C176" w:rsidR="79E80BA5" w:rsidRPr="006B17EC" w:rsidRDefault="79E80BA5" w:rsidP="00A866D8">
      <w:pPr>
        <w:pStyle w:val="Heading3"/>
        <w:rPr>
          <w:rFonts w:eastAsia="Calibri" w:cs="Arial"/>
        </w:rPr>
      </w:pPr>
      <w:r w:rsidRPr="006B17EC">
        <w:rPr>
          <w:rFonts w:eastAsia="Calibri" w:cs="Arial"/>
        </w:rPr>
        <w:t xml:space="preserve">The Abbotswood area comprises mature residential housing, which is very similar to the housing in the rest of this area of Guildford South East – on the other side of London Road past </w:t>
      </w:r>
      <w:proofErr w:type="spellStart"/>
      <w:r w:rsidRPr="006B17EC">
        <w:rPr>
          <w:rFonts w:eastAsia="Calibri" w:cs="Arial"/>
        </w:rPr>
        <w:t>Boxgrove</w:t>
      </w:r>
      <w:proofErr w:type="spellEnd"/>
      <w:r w:rsidRPr="006B17EC">
        <w:rPr>
          <w:rFonts w:eastAsia="Calibri" w:cs="Arial"/>
        </w:rPr>
        <w:t xml:space="preserve"> Roundabout. There has been no significant development in this area for many years. In contrast, </w:t>
      </w:r>
      <w:proofErr w:type="spellStart"/>
      <w:r w:rsidRPr="006B17EC">
        <w:rPr>
          <w:rFonts w:eastAsia="Calibri" w:cs="Arial"/>
        </w:rPr>
        <w:t>Burpham</w:t>
      </w:r>
      <w:proofErr w:type="spellEnd"/>
      <w:r w:rsidRPr="006B17EC">
        <w:rPr>
          <w:rFonts w:eastAsia="Calibri" w:cs="Arial"/>
        </w:rPr>
        <w:t xml:space="preserve"> village has grown significantly with many new developments since the 1970s and 80s into the 2000s. </w:t>
      </w:r>
    </w:p>
    <w:p w14:paraId="25EE1ADC" w14:textId="7511A54D" w:rsidR="00156280" w:rsidRPr="006B17EC" w:rsidRDefault="00156280" w:rsidP="00A866D8">
      <w:pPr>
        <w:pStyle w:val="Heading3"/>
        <w:numPr>
          <w:ilvl w:val="2"/>
          <w:numId w:val="0"/>
        </w:numPr>
        <w:ind w:left="720"/>
        <w:rPr>
          <w:rFonts w:cs="Arial"/>
        </w:rPr>
      </w:pPr>
    </w:p>
    <w:p w14:paraId="2C1B2C4E" w14:textId="3B03EFF4" w:rsidR="210FDFB6" w:rsidRDefault="05912394" w:rsidP="645BE9F3">
      <w:pPr>
        <w:pStyle w:val="Heading3"/>
        <w:rPr>
          <w:rFonts w:cs="Arial"/>
        </w:rPr>
      </w:pPr>
      <w:r w:rsidRPr="29FD03FF">
        <w:rPr>
          <w:rFonts w:cs="Arial"/>
        </w:rPr>
        <w:t>In addition to arguing for the retention of the Abbotswood area</w:t>
      </w:r>
      <w:r w:rsidR="5C3D22C3" w:rsidRPr="29FD03FF">
        <w:rPr>
          <w:rFonts w:cs="Arial"/>
        </w:rPr>
        <w:t>,</w:t>
      </w:r>
      <w:r w:rsidRPr="29FD03FF">
        <w:rPr>
          <w:rFonts w:cs="Arial"/>
        </w:rPr>
        <w:t xml:space="preserve"> the local member accepts the Commission’s proposal to add C4 into Guildford South East. C4 is in the town centre and adjacent to an existing area of Guildford South East, so the areas are similar communities and share many characteristics.</w:t>
      </w:r>
    </w:p>
    <w:p w14:paraId="52DD22BE" w14:textId="1498C818" w:rsidR="645BE9F3" w:rsidRDefault="645BE9F3" w:rsidP="645BE9F3">
      <w:pPr>
        <w:pStyle w:val="Heading3"/>
        <w:numPr>
          <w:ilvl w:val="2"/>
          <w:numId w:val="0"/>
        </w:numPr>
        <w:rPr>
          <w:rFonts w:cs="Arial"/>
        </w:rPr>
      </w:pPr>
    </w:p>
    <w:p w14:paraId="6B87AEDB" w14:textId="77777777" w:rsidR="00EA73F1" w:rsidRPr="006B17EC" w:rsidRDefault="005C79C0" w:rsidP="00A866D8">
      <w:pPr>
        <w:pStyle w:val="Heading3"/>
        <w:rPr>
          <w:rFonts w:cs="Arial"/>
        </w:rPr>
      </w:pPr>
      <w:r w:rsidRPr="006B17EC">
        <w:rPr>
          <w:rFonts w:cs="Arial"/>
        </w:rPr>
        <w:t>In summary for Gui</w:t>
      </w:r>
      <w:r w:rsidR="007F2104" w:rsidRPr="006B17EC">
        <w:rPr>
          <w:rFonts w:cs="Arial"/>
        </w:rPr>
        <w:t xml:space="preserve">ldford, the Council </w:t>
      </w:r>
      <w:r w:rsidR="00EA73F1" w:rsidRPr="006B17EC">
        <w:rPr>
          <w:rFonts w:cs="Arial"/>
        </w:rPr>
        <w:t>proposes the following amendments to the draft recommendations:</w:t>
      </w:r>
    </w:p>
    <w:p w14:paraId="27740D38" w14:textId="77777777" w:rsidR="00102633" w:rsidRPr="006B17EC" w:rsidRDefault="00102633" w:rsidP="00A866D8">
      <w:pPr>
        <w:pStyle w:val="Heading3"/>
        <w:numPr>
          <w:ilvl w:val="0"/>
          <w:numId w:val="0"/>
        </w:numPr>
        <w:ind w:left="720"/>
        <w:rPr>
          <w:rFonts w:cs="Arial"/>
        </w:rPr>
      </w:pPr>
    </w:p>
    <w:p w14:paraId="5DC8F490" w14:textId="60D39C13" w:rsidR="00102633" w:rsidRPr="006B17EC" w:rsidRDefault="00102633" w:rsidP="0004741B">
      <w:pPr>
        <w:pStyle w:val="ListParagraph"/>
        <w:numPr>
          <w:ilvl w:val="0"/>
          <w:numId w:val="4"/>
        </w:numPr>
        <w:rPr>
          <w:rFonts w:cs="Arial"/>
          <w:sz w:val="24"/>
          <w:szCs w:val="24"/>
        </w:rPr>
      </w:pPr>
      <w:r w:rsidRPr="006B17EC">
        <w:rPr>
          <w:rFonts w:cs="Arial"/>
          <w:sz w:val="24"/>
          <w:szCs w:val="24"/>
        </w:rPr>
        <w:t xml:space="preserve">Retain Ash R2 in </w:t>
      </w:r>
      <w:proofErr w:type="spellStart"/>
      <w:r w:rsidRPr="006B17EC">
        <w:rPr>
          <w:rFonts w:cs="Arial"/>
          <w:sz w:val="24"/>
          <w:szCs w:val="24"/>
        </w:rPr>
        <w:t>Shalford</w:t>
      </w:r>
      <w:proofErr w:type="spellEnd"/>
      <w:r w:rsidRPr="006B17EC">
        <w:rPr>
          <w:rFonts w:cs="Arial"/>
          <w:sz w:val="24"/>
          <w:szCs w:val="24"/>
        </w:rPr>
        <w:t xml:space="preserve"> </w:t>
      </w:r>
    </w:p>
    <w:p w14:paraId="015B0F75" w14:textId="31176064" w:rsidR="00102633" w:rsidRPr="006B17EC" w:rsidRDefault="00102633" w:rsidP="0004741B">
      <w:pPr>
        <w:pStyle w:val="ListParagraph"/>
        <w:numPr>
          <w:ilvl w:val="0"/>
          <w:numId w:val="4"/>
        </w:numPr>
        <w:rPr>
          <w:rFonts w:cs="Arial"/>
          <w:sz w:val="24"/>
          <w:szCs w:val="24"/>
        </w:rPr>
      </w:pPr>
      <w:r w:rsidRPr="006B17EC">
        <w:rPr>
          <w:rFonts w:cs="Arial"/>
          <w:sz w:val="24"/>
          <w:szCs w:val="24"/>
        </w:rPr>
        <w:lastRenderedPageBreak/>
        <w:t xml:space="preserve">Keep Jacobs Well in </w:t>
      </w:r>
      <w:proofErr w:type="spellStart"/>
      <w:r w:rsidRPr="006B17EC">
        <w:rPr>
          <w:rFonts w:cs="Arial"/>
          <w:sz w:val="24"/>
          <w:szCs w:val="24"/>
        </w:rPr>
        <w:t>Worplesdon</w:t>
      </w:r>
      <w:proofErr w:type="spellEnd"/>
      <w:r w:rsidRPr="006B17EC">
        <w:rPr>
          <w:rFonts w:cs="Arial"/>
          <w:sz w:val="24"/>
          <w:szCs w:val="24"/>
        </w:rPr>
        <w:t> </w:t>
      </w:r>
    </w:p>
    <w:p w14:paraId="1D6CB87F" w14:textId="68D9ADD9" w:rsidR="00102633" w:rsidRPr="006B17EC" w:rsidRDefault="00102633" w:rsidP="0004741B">
      <w:pPr>
        <w:pStyle w:val="ListParagraph"/>
        <w:numPr>
          <w:ilvl w:val="0"/>
          <w:numId w:val="4"/>
        </w:numPr>
        <w:rPr>
          <w:rFonts w:cs="Arial"/>
          <w:sz w:val="24"/>
          <w:szCs w:val="24"/>
        </w:rPr>
      </w:pPr>
      <w:r w:rsidRPr="006B17EC">
        <w:rPr>
          <w:rFonts w:cs="Arial"/>
          <w:sz w:val="24"/>
          <w:szCs w:val="24"/>
        </w:rPr>
        <w:t xml:space="preserve">Move part of L1 (above Broad Street) into </w:t>
      </w:r>
      <w:proofErr w:type="spellStart"/>
      <w:r w:rsidRPr="006B17EC">
        <w:rPr>
          <w:rFonts w:cs="Arial"/>
          <w:sz w:val="24"/>
          <w:szCs w:val="24"/>
        </w:rPr>
        <w:t>Worplesdon</w:t>
      </w:r>
      <w:proofErr w:type="spellEnd"/>
      <w:r w:rsidRPr="006B17EC">
        <w:rPr>
          <w:rFonts w:cs="Arial"/>
          <w:sz w:val="24"/>
          <w:szCs w:val="24"/>
        </w:rPr>
        <w:t xml:space="preserve"> </w:t>
      </w:r>
    </w:p>
    <w:p w14:paraId="6EEEB46E" w14:textId="01EF4FA7" w:rsidR="00102633" w:rsidRPr="006B17EC" w:rsidRDefault="00102633" w:rsidP="0004741B">
      <w:pPr>
        <w:pStyle w:val="ListParagraph"/>
        <w:numPr>
          <w:ilvl w:val="0"/>
          <w:numId w:val="4"/>
        </w:numPr>
        <w:rPr>
          <w:rFonts w:cs="Arial"/>
          <w:sz w:val="24"/>
          <w:szCs w:val="24"/>
        </w:rPr>
      </w:pPr>
      <w:r w:rsidRPr="006B17EC">
        <w:rPr>
          <w:rFonts w:cs="Arial"/>
          <w:sz w:val="24"/>
          <w:szCs w:val="24"/>
        </w:rPr>
        <w:t xml:space="preserve">Move </w:t>
      </w:r>
      <w:proofErr w:type="spellStart"/>
      <w:r w:rsidRPr="006B17EC">
        <w:rPr>
          <w:rFonts w:cs="Arial"/>
          <w:sz w:val="24"/>
          <w:szCs w:val="24"/>
        </w:rPr>
        <w:t>Wanborough</w:t>
      </w:r>
      <w:proofErr w:type="spellEnd"/>
      <w:r w:rsidRPr="006B17EC">
        <w:rPr>
          <w:rFonts w:cs="Arial"/>
          <w:sz w:val="24"/>
          <w:szCs w:val="24"/>
        </w:rPr>
        <w:t xml:space="preserve"> from </w:t>
      </w:r>
      <w:proofErr w:type="spellStart"/>
      <w:r w:rsidRPr="006B17EC">
        <w:rPr>
          <w:rFonts w:cs="Arial"/>
          <w:sz w:val="24"/>
          <w:szCs w:val="24"/>
        </w:rPr>
        <w:t>Shalford</w:t>
      </w:r>
      <w:proofErr w:type="spellEnd"/>
      <w:r w:rsidRPr="006B17EC">
        <w:rPr>
          <w:rFonts w:cs="Arial"/>
          <w:sz w:val="24"/>
          <w:szCs w:val="24"/>
        </w:rPr>
        <w:t xml:space="preserve"> to </w:t>
      </w:r>
      <w:proofErr w:type="spellStart"/>
      <w:r w:rsidRPr="006B17EC">
        <w:rPr>
          <w:rFonts w:cs="Arial"/>
          <w:sz w:val="24"/>
          <w:szCs w:val="24"/>
        </w:rPr>
        <w:t>Worplesdon</w:t>
      </w:r>
      <w:proofErr w:type="spellEnd"/>
      <w:r w:rsidRPr="006B17EC">
        <w:rPr>
          <w:rFonts w:cs="Arial"/>
          <w:sz w:val="24"/>
          <w:szCs w:val="24"/>
        </w:rPr>
        <w:t xml:space="preserve"> </w:t>
      </w:r>
    </w:p>
    <w:p w14:paraId="2E8AE180" w14:textId="7463CB20" w:rsidR="00D74C29" w:rsidRPr="006B17EC" w:rsidRDefault="00D74C29" w:rsidP="0004741B">
      <w:pPr>
        <w:pStyle w:val="ListParagraph"/>
        <w:numPr>
          <w:ilvl w:val="0"/>
          <w:numId w:val="4"/>
        </w:numPr>
        <w:rPr>
          <w:rFonts w:cs="Arial"/>
          <w:sz w:val="24"/>
          <w:szCs w:val="24"/>
        </w:rPr>
      </w:pPr>
      <w:r w:rsidRPr="006B17EC">
        <w:rPr>
          <w:rFonts w:cs="Arial"/>
          <w:sz w:val="24"/>
          <w:szCs w:val="24"/>
        </w:rPr>
        <w:t>Retain H5 in Shere</w:t>
      </w:r>
    </w:p>
    <w:p w14:paraId="79C8B305" w14:textId="2933F459" w:rsidR="00CF625E" w:rsidRPr="006B17EC" w:rsidRDefault="00CF625E" w:rsidP="0004741B">
      <w:pPr>
        <w:pStyle w:val="ListParagraph"/>
        <w:numPr>
          <w:ilvl w:val="0"/>
          <w:numId w:val="4"/>
        </w:numPr>
        <w:rPr>
          <w:rFonts w:cs="Arial"/>
          <w:sz w:val="24"/>
          <w:szCs w:val="24"/>
        </w:rPr>
      </w:pPr>
      <w:r w:rsidRPr="006B17EC">
        <w:rPr>
          <w:rFonts w:cs="Arial"/>
          <w:sz w:val="24"/>
          <w:szCs w:val="24"/>
        </w:rPr>
        <w:t xml:space="preserve">Move part </w:t>
      </w:r>
      <w:r w:rsidR="00420934" w:rsidRPr="006B17EC">
        <w:rPr>
          <w:rFonts w:cs="Arial"/>
          <w:sz w:val="24"/>
          <w:szCs w:val="24"/>
        </w:rPr>
        <w:t xml:space="preserve">of J2 </w:t>
      </w:r>
      <w:r w:rsidR="004C5B6E" w:rsidRPr="006B17EC">
        <w:rPr>
          <w:rFonts w:cs="Arial"/>
          <w:sz w:val="24"/>
          <w:szCs w:val="24"/>
        </w:rPr>
        <w:t xml:space="preserve">(East of the </w:t>
      </w:r>
      <w:proofErr w:type="spellStart"/>
      <w:r w:rsidR="004C5B6E" w:rsidRPr="006B17EC">
        <w:rPr>
          <w:rFonts w:cs="Arial"/>
          <w:sz w:val="24"/>
          <w:szCs w:val="24"/>
        </w:rPr>
        <w:t>Worplesdon</w:t>
      </w:r>
      <w:proofErr w:type="spellEnd"/>
      <w:r w:rsidR="004C5B6E" w:rsidRPr="006B17EC">
        <w:rPr>
          <w:rFonts w:cs="Arial"/>
          <w:sz w:val="24"/>
          <w:szCs w:val="24"/>
        </w:rPr>
        <w:t xml:space="preserve"> Road) from </w:t>
      </w:r>
      <w:r w:rsidR="0017182D" w:rsidRPr="006B17EC">
        <w:rPr>
          <w:rFonts w:cs="Arial"/>
          <w:sz w:val="24"/>
          <w:szCs w:val="24"/>
        </w:rPr>
        <w:t>Guildford</w:t>
      </w:r>
      <w:r w:rsidR="004C5B6E" w:rsidRPr="006B17EC">
        <w:rPr>
          <w:rFonts w:cs="Arial"/>
          <w:sz w:val="24"/>
          <w:szCs w:val="24"/>
        </w:rPr>
        <w:t xml:space="preserve"> West To </w:t>
      </w:r>
      <w:r w:rsidR="0017182D" w:rsidRPr="006B17EC">
        <w:rPr>
          <w:rFonts w:cs="Arial"/>
          <w:sz w:val="24"/>
          <w:szCs w:val="24"/>
        </w:rPr>
        <w:t>Guildford</w:t>
      </w:r>
      <w:r w:rsidR="004C5B6E" w:rsidRPr="006B17EC">
        <w:rPr>
          <w:rFonts w:cs="Arial"/>
          <w:sz w:val="24"/>
          <w:szCs w:val="24"/>
        </w:rPr>
        <w:t xml:space="preserve"> North</w:t>
      </w:r>
    </w:p>
    <w:p w14:paraId="4548FDCB" w14:textId="0BDEAC22" w:rsidR="00BD1E63" w:rsidRPr="006B17EC" w:rsidRDefault="00BD1E63" w:rsidP="0004741B">
      <w:pPr>
        <w:pStyle w:val="ListParagraph"/>
        <w:numPr>
          <w:ilvl w:val="0"/>
          <w:numId w:val="4"/>
        </w:numPr>
        <w:rPr>
          <w:rFonts w:cs="Arial"/>
          <w:sz w:val="24"/>
          <w:szCs w:val="24"/>
        </w:rPr>
      </w:pPr>
      <w:r w:rsidRPr="006B17EC">
        <w:rPr>
          <w:rFonts w:cs="Arial"/>
          <w:sz w:val="24"/>
          <w:szCs w:val="24"/>
        </w:rPr>
        <w:t>That the Commission</w:t>
      </w:r>
      <w:r w:rsidR="001F5074" w:rsidRPr="006B17EC">
        <w:rPr>
          <w:rFonts w:cs="Arial"/>
          <w:sz w:val="24"/>
          <w:szCs w:val="24"/>
        </w:rPr>
        <w:t xml:space="preserve"> </w:t>
      </w:r>
      <w:r w:rsidR="007C7100" w:rsidRPr="006B17EC">
        <w:rPr>
          <w:rFonts w:cs="Arial"/>
          <w:sz w:val="24"/>
          <w:szCs w:val="24"/>
        </w:rPr>
        <w:t xml:space="preserve">has further </w:t>
      </w:r>
      <w:r w:rsidR="00DB71AF" w:rsidRPr="006B17EC">
        <w:rPr>
          <w:rFonts w:cs="Arial"/>
          <w:sz w:val="24"/>
          <w:szCs w:val="24"/>
        </w:rPr>
        <w:t>reflection on</w:t>
      </w:r>
      <w:r w:rsidR="007C7100" w:rsidRPr="006B17EC">
        <w:rPr>
          <w:rFonts w:cs="Arial"/>
          <w:sz w:val="24"/>
          <w:szCs w:val="24"/>
        </w:rPr>
        <w:t xml:space="preserve"> the </w:t>
      </w:r>
      <w:r w:rsidR="00515313" w:rsidRPr="006B17EC">
        <w:rPr>
          <w:rFonts w:cs="Arial"/>
          <w:sz w:val="24"/>
          <w:szCs w:val="24"/>
        </w:rPr>
        <w:t>different views regarding Abbotswood.</w:t>
      </w:r>
      <w:r w:rsidR="007C7100" w:rsidRPr="006B17EC">
        <w:rPr>
          <w:rFonts w:cs="Arial"/>
          <w:sz w:val="24"/>
          <w:szCs w:val="24"/>
        </w:rPr>
        <w:t xml:space="preserve">  </w:t>
      </w:r>
    </w:p>
    <w:p w14:paraId="3037CA85" w14:textId="77777777" w:rsidR="00EA73F1" w:rsidRPr="006B17EC" w:rsidRDefault="00EA73F1" w:rsidP="4F2EFA17">
      <w:pPr>
        <w:rPr>
          <w:rFonts w:cs="Arial"/>
          <w:sz w:val="24"/>
          <w:szCs w:val="24"/>
        </w:rPr>
      </w:pPr>
    </w:p>
    <w:p w14:paraId="0823F425" w14:textId="22166B0C" w:rsidR="00156280" w:rsidRPr="006B17EC" w:rsidRDefault="009A07B5" w:rsidP="00A866D8">
      <w:pPr>
        <w:pStyle w:val="Heading3"/>
        <w:rPr>
          <w:rFonts w:cs="Arial"/>
        </w:rPr>
      </w:pPr>
      <w:r w:rsidRPr="006B17EC">
        <w:rPr>
          <w:rFonts w:cs="Arial"/>
        </w:rPr>
        <w:t>Whilst we do</w:t>
      </w:r>
      <w:r w:rsidR="004538B1" w:rsidRPr="006B17EC">
        <w:rPr>
          <w:rFonts w:cs="Arial"/>
        </w:rPr>
        <w:t xml:space="preserve"> not have the </w:t>
      </w:r>
      <w:r w:rsidR="00026937" w:rsidRPr="006B17EC">
        <w:rPr>
          <w:rFonts w:cs="Arial"/>
        </w:rPr>
        <w:t xml:space="preserve">exact </w:t>
      </w:r>
      <w:r w:rsidR="004538B1" w:rsidRPr="006B17EC">
        <w:rPr>
          <w:rFonts w:cs="Arial"/>
        </w:rPr>
        <w:t xml:space="preserve">electoral number for </w:t>
      </w:r>
      <w:r w:rsidR="001610B0" w:rsidRPr="006B17EC">
        <w:rPr>
          <w:rFonts w:cs="Arial"/>
        </w:rPr>
        <w:t>suggestion</w:t>
      </w:r>
      <w:r w:rsidR="00DB71AF" w:rsidRPr="006B17EC">
        <w:rPr>
          <w:rFonts w:cs="Arial"/>
        </w:rPr>
        <w:t>s</w:t>
      </w:r>
      <w:r w:rsidR="001610B0" w:rsidRPr="006B17EC">
        <w:rPr>
          <w:rFonts w:cs="Arial"/>
        </w:rPr>
        <w:t xml:space="preserve"> </w:t>
      </w:r>
      <w:r w:rsidR="00A06EDA" w:rsidRPr="006B17EC">
        <w:rPr>
          <w:rFonts w:cs="Arial"/>
        </w:rPr>
        <w:t xml:space="preserve">3 and </w:t>
      </w:r>
      <w:r w:rsidR="00491622" w:rsidRPr="006B17EC">
        <w:rPr>
          <w:rFonts w:cs="Arial"/>
        </w:rPr>
        <w:t>6, the</w:t>
      </w:r>
      <w:r w:rsidR="00156280" w:rsidRPr="006B17EC">
        <w:rPr>
          <w:rFonts w:cs="Arial"/>
        </w:rPr>
        <w:t xml:space="preserve"> table below </w:t>
      </w:r>
      <w:r w:rsidR="0010406E" w:rsidRPr="006B17EC">
        <w:rPr>
          <w:rFonts w:cs="Arial"/>
        </w:rPr>
        <w:t>estimates</w:t>
      </w:r>
      <w:r w:rsidR="00156280" w:rsidRPr="006B17EC">
        <w:rPr>
          <w:rFonts w:cs="Arial"/>
        </w:rPr>
        <w:t xml:space="preserve"> the </w:t>
      </w:r>
      <w:r w:rsidR="00642A89" w:rsidRPr="006B17EC">
        <w:rPr>
          <w:rFonts w:cs="Arial"/>
        </w:rPr>
        <w:t>electoral variance</w:t>
      </w:r>
      <w:r w:rsidR="00C77A9A" w:rsidRPr="006B17EC">
        <w:rPr>
          <w:rFonts w:cs="Arial"/>
        </w:rPr>
        <w:t>s</w:t>
      </w:r>
      <w:r w:rsidR="00642A89" w:rsidRPr="006B17EC">
        <w:rPr>
          <w:rFonts w:cs="Arial"/>
        </w:rPr>
        <w:t xml:space="preserve"> between the Commission’s proposal</w:t>
      </w:r>
      <w:r w:rsidR="00C77A9A" w:rsidRPr="006B17EC">
        <w:rPr>
          <w:rFonts w:cs="Arial"/>
        </w:rPr>
        <w:t>s</w:t>
      </w:r>
      <w:r w:rsidR="00642A89" w:rsidRPr="006B17EC">
        <w:rPr>
          <w:rFonts w:cs="Arial"/>
        </w:rPr>
        <w:t xml:space="preserve">, </w:t>
      </w:r>
      <w:r w:rsidR="00692E07" w:rsidRPr="006B17EC">
        <w:rPr>
          <w:rFonts w:cs="Arial"/>
        </w:rPr>
        <w:t xml:space="preserve">and the </w:t>
      </w:r>
      <w:r w:rsidR="00F91551" w:rsidRPr="006B17EC">
        <w:rPr>
          <w:rFonts w:cs="Arial"/>
        </w:rPr>
        <w:t xml:space="preserve">consolidated </w:t>
      </w:r>
      <w:r w:rsidR="00B72C8E" w:rsidRPr="006B17EC">
        <w:rPr>
          <w:rFonts w:cs="Arial"/>
        </w:rPr>
        <w:t>suggestions</w:t>
      </w:r>
      <w:r w:rsidR="002E3BCF" w:rsidRPr="006B17EC">
        <w:rPr>
          <w:rFonts w:cs="Arial"/>
        </w:rPr>
        <w:t>:</w:t>
      </w:r>
    </w:p>
    <w:p w14:paraId="3CBB4E18" w14:textId="77777777" w:rsidR="00FC46D2" w:rsidRPr="006B17EC" w:rsidRDefault="00FC46D2" w:rsidP="4F2EFA17">
      <w:pPr>
        <w:rPr>
          <w:rFonts w:cs="Arial"/>
          <w:sz w:val="24"/>
          <w:szCs w:val="24"/>
        </w:rPr>
      </w:pPr>
    </w:p>
    <w:p w14:paraId="7BA024B3" w14:textId="77777777" w:rsidR="00D62114" w:rsidRPr="006B17EC" w:rsidRDefault="008F41F3" w:rsidP="00D62114">
      <w:pPr>
        <w:keepNext/>
        <w:rPr>
          <w:rFonts w:cs="Arial"/>
        </w:rPr>
      </w:pPr>
      <w:r w:rsidRPr="006B17EC">
        <w:rPr>
          <w:rFonts w:cs="Arial"/>
          <w:noProof/>
          <w:sz w:val="24"/>
          <w:szCs w:val="24"/>
        </w:rPr>
        <w:drawing>
          <wp:inline distT="0" distB="0" distL="0" distR="0" wp14:anchorId="5BBC081B" wp14:editId="5AEA6706">
            <wp:extent cx="6066790" cy="27090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79594" cy="2714764"/>
                    </a:xfrm>
                    <a:prstGeom prst="rect">
                      <a:avLst/>
                    </a:prstGeom>
                    <a:noFill/>
                  </pic:spPr>
                </pic:pic>
              </a:graphicData>
            </a:graphic>
          </wp:inline>
        </w:drawing>
      </w:r>
    </w:p>
    <w:p w14:paraId="0760CDA6" w14:textId="2FE30532" w:rsidR="00FC46D2" w:rsidRPr="006B17EC" w:rsidRDefault="00D4770F" w:rsidP="00D4770F">
      <w:pPr>
        <w:pStyle w:val="Caption"/>
        <w:jc w:val="center"/>
        <w:rPr>
          <w:rFonts w:cs="Arial"/>
          <w:color w:val="auto"/>
          <w:sz w:val="24"/>
          <w:szCs w:val="24"/>
        </w:rPr>
      </w:pPr>
      <w:r w:rsidRPr="006B17EC">
        <w:rPr>
          <w:rFonts w:cs="Arial"/>
          <w:color w:val="auto"/>
          <w:sz w:val="22"/>
          <w:szCs w:val="22"/>
        </w:rPr>
        <w:t>(</w:t>
      </w:r>
      <w:r w:rsidR="00D62114" w:rsidRPr="006B17EC">
        <w:rPr>
          <w:rFonts w:cs="Arial"/>
          <w:color w:val="auto"/>
          <w:sz w:val="22"/>
          <w:szCs w:val="22"/>
        </w:rPr>
        <w:t xml:space="preserve">Table </w:t>
      </w:r>
      <w:r w:rsidR="00D62114" w:rsidRPr="006B17EC">
        <w:rPr>
          <w:rFonts w:cs="Arial"/>
          <w:color w:val="auto"/>
          <w:sz w:val="22"/>
          <w:szCs w:val="22"/>
        </w:rPr>
        <w:fldChar w:fldCharType="begin"/>
      </w:r>
      <w:r w:rsidR="00D62114" w:rsidRPr="006B17EC">
        <w:rPr>
          <w:rFonts w:cs="Arial"/>
          <w:color w:val="auto"/>
          <w:sz w:val="22"/>
          <w:szCs w:val="22"/>
        </w:rPr>
        <w:instrText xml:space="preserve"> SEQ Table \* ARABIC </w:instrText>
      </w:r>
      <w:r w:rsidR="00D62114" w:rsidRPr="006B17EC">
        <w:rPr>
          <w:rFonts w:cs="Arial"/>
          <w:color w:val="auto"/>
          <w:sz w:val="22"/>
          <w:szCs w:val="22"/>
        </w:rPr>
        <w:fldChar w:fldCharType="separate"/>
      </w:r>
      <w:r w:rsidR="00D62114" w:rsidRPr="006B17EC">
        <w:rPr>
          <w:rFonts w:cs="Arial"/>
          <w:color w:val="auto"/>
          <w:sz w:val="22"/>
          <w:szCs w:val="22"/>
        </w:rPr>
        <w:t>1</w:t>
      </w:r>
      <w:r w:rsidR="00D62114" w:rsidRPr="006B17EC">
        <w:rPr>
          <w:rFonts w:cs="Arial"/>
          <w:color w:val="auto"/>
          <w:sz w:val="22"/>
          <w:szCs w:val="22"/>
        </w:rPr>
        <w:fldChar w:fldCharType="end"/>
      </w:r>
      <w:r w:rsidR="00D62114" w:rsidRPr="006B17EC">
        <w:rPr>
          <w:rFonts w:cs="Arial"/>
          <w:color w:val="auto"/>
          <w:sz w:val="22"/>
          <w:szCs w:val="22"/>
        </w:rPr>
        <w:t>:Guildford options with electoral variances</w:t>
      </w:r>
      <w:r w:rsidRPr="006B17EC">
        <w:rPr>
          <w:rFonts w:cs="Arial"/>
          <w:color w:val="auto"/>
        </w:rPr>
        <w:t>)</w:t>
      </w:r>
    </w:p>
    <w:p w14:paraId="03A707A3" w14:textId="0FF2A793" w:rsidR="6BBED409" w:rsidRPr="006B17EC" w:rsidRDefault="6BBED409" w:rsidP="6BBED409">
      <w:pPr>
        <w:rPr>
          <w:rFonts w:cs="Arial"/>
        </w:rPr>
      </w:pPr>
    </w:p>
    <w:p w14:paraId="3138320D" w14:textId="656CBEC3" w:rsidR="00E54FC7" w:rsidRPr="006B17EC" w:rsidRDefault="00E54FC7" w:rsidP="00D4770F">
      <w:pPr>
        <w:pStyle w:val="Heading2"/>
        <w:rPr>
          <w:rFonts w:cs="Arial"/>
          <w:b/>
        </w:rPr>
      </w:pPr>
      <w:r w:rsidRPr="006B17EC">
        <w:rPr>
          <w:rFonts w:cs="Arial"/>
          <w:b/>
        </w:rPr>
        <w:t>Mole Valley</w:t>
      </w:r>
    </w:p>
    <w:p w14:paraId="3BD338D6" w14:textId="77777777" w:rsidR="00E54FC7" w:rsidRPr="006B17EC" w:rsidRDefault="00E54FC7" w:rsidP="00E54FC7">
      <w:pPr>
        <w:rPr>
          <w:rFonts w:cs="Arial"/>
        </w:rPr>
      </w:pPr>
    </w:p>
    <w:p w14:paraId="4F440A22" w14:textId="79B67CF9" w:rsidR="00E54FC7" w:rsidRPr="006B17EC" w:rsidRDefault="1EB5CCA6" w:rsidP="00542840">
      <w:pPr>
        <w:pStyle w:val="Heading3"/>
        <w:rPr>
          <w:rFonts w:cs="Arial"/>
        </w:rPr>
      </w:pPr>
      <w:r w:rsidRPr="006B17EC">
        <w:rPr>
          <w:rFonts w:cs="Arial"/>
        </w:rPr>
        <w:t xml:space="preserve">The Council agrees with </w:t>
      </w:r>
      <w:r w:rsidR="03D1C44B" w:rsidRPr="006B17EC">
        <w:rPr>
          <w:rFonts w:cs="Arial"/>
        </w:rPr>
        <w:t>most</w:t>
      </w:r>
      <w:r w:rsidR="63810337" w:rsidRPr="006B17EC">
        <w:rPr>
          <w:rFonts w:cs="Arial"/>
        </w:rPr>
        <w:t xml:space="preserve"> of the </w:t>
      </w:r>
      <w:r w:rsidR="00306F4E" w:rsidRPr="006B17EC">
        <w:rPr>
          <w:rFonts w:cs="Arial"/>
        </w:rPr>
        <w:t>Commission’s</w:t>
      </w:r>
      <w:r w:rsidRPr="006B17EC">
        <w:rPr>
          <w:rFonts w:cs="Arial"/>
        </w:rPr>
        <w:t xml:space="preserve"> recommendations, but request</w:t>
      </w:r>
      <w:r w:rsidR="5151C5F3" w:rsidRPr="006B17EC">
        <w:rPr>
          <w:rFonts w:cs="Arial"/>
        </w:rPr>
        <w:t>s</w:t>
      </w:r>
      <w:r w:rsidRPr="006B17EC">
        <w:rPr>
          <w:rFonts w:cs="Arial"/>
        </w:rPr>
        <w:t xml:space="preserve"> the following amendment</w:t>
      </w:r>
      <w:r w:rsidR="1BA6E0C9" w:rsidRPr="006B17EC">
        <w:rPr>
          <w:rFonts w:cs="Arial"/>
        </w:rPr>
        <w:t>s</w:t>
      </w:r>
      <w:r w:rsidR="00306F4E" w:rsidRPr="006B17EC">
        <w:rPr>
          <w:rFonts w:cs="Arial"/>
        </w:rPr>
        <w:t xml:space="preserve"> and considerations</w:t>
      </w:r>
      <w:r w:rsidRPr="006B17EC">
        <w:rPr>
          <w:rFonts w:cs="Arial"/>
        </w:rPr>
        <w:t>:</w:t>
      </w:r>
    </w:p>
    <w:p w14:paraId="2E371CC8" w14:textId="7CB152D9" w:rsidR="00E54FC7" w:rsidRPr="006B17EC" w:rsidRDefault="00E54FC7" w:rsidP="001126FA">
      <w:pPr>
        <w:pStyle w:val="Heading3"/>
        <w:numPr>
          <w:ilvl w:val="0"/>
          <w:numId w:val="0"/>
        </w:numPr>
        <w:ind w:left="720"/>
        <w:rPr>
          <w:rFonts w:cs="Arial"/>
        </w:rPr>
      </w:pPr>
    </w:p>
    <w:p w14:paraId="74510F61" w14:textId="7FF57C32" w:rsidR="00E54FC7" w:rsidRPr="006B17EC" w:rsidRDefault="1EB5CCA6" w:rsidP="00542840">
      <w:pPr>
        <w:pStyle w:val="Heading3"/>
        <w:rPr>
          <w:rFonts w:eastAsia="Arial" w:cs="Arial"/>
        </w:rPr>
      </w:pPr>
      <w:r w:rsidRPr="006B17EC">
        <w:rPr>
          <w:rFonts w:eastAsia="Arial" w:cs="Arial"/>
          <w:color w:val="000000" w:themeColor="text1"/>
        </w:rPr>
        <w:t xml:space="preserve">Bookham and Fetcham West and Leatherhead and Fetcham East:  Maintain the existing boundary of Bell Lane </w:t>
      </w:r>
      <w:r w:rsidR="77053701" w:rsidRPr="006B17EC">
        <w:rPr>
          <w:rFonts w:eastAsia="Arial" w:cs="Arial"/>
          <w:color w:val="000000" w:themeColor="text1"/>
        </w:rPr>
        <w:t xml:space="preserve">located </w:t>
      </w:r>
      <w:r w:rsidR="61EF0FC3" w:rsidRPr="006B17EC">
        <w:rPr>
          <w:rFonts w:eastAsia="Arial" w:cs="Arial"/>
          <w:color w:val="000000" w:themeColor="text1"/>
        </w:rPr>
        <w:t>with</w:t>
      </w:r>
      <w:r w:rsidRPr="006B17EC">
        <w:rPr>
          <w:rFonts w:eastAsia="Arial" w:cs="Arial"/>
          <w:color w:val="000000" w:themeColor="text1"/>
        </w:rPr>
        <w:t>in Bookham and Fetcham West</w:t>
      </w:r>
      <w:r w:rsidR="6CD0A3BB" w:rsidRPr="006B17EC">
        <w:rPr>
          <w:rFonts w:eastAsia="Arial" w:cs="Arial"/>
          <w:color w:val="000000" w:themeColor="text1"/>
        </w:rPr>
        <w:t>,</w:t>
      </w:r>
      <w:r w:rsidR="072D0437" w:rsidRPr="006B17EC">
        <w:rPr>
          <w:rFonts w:eastAsia="Arial" w:cs="Arial"/>
          <w:color w:val="000000" w:themeColor="text1"/>
        </w:rPr>
        <w:t xml:space="preserve"> as the proposed boundary splits </w:t>
      </w:r>
      <w:r w:rsidRPr="006B17EC">
        <w:rPr>
          <w:rFonts w:eastAsia="Arial" w:cs="Arial"/>
          <w:color w:val="000000" w:themeColor="text1"/>
        </w:rPr>
        <w:t>an established community</w:t>
      </w:r>
      <w:r w:rsidR="249793FD" w:rsidRPr="006B17EC">
        <w:rPr>
          <w:rFonts w:eastAsia="Arial" w:cs="Arial"/>
          <w:color w:val="000000" w:themeColor="text1"/>
        </w:rPr>
        <w:t xml:space="preserve"> and polling district (UB)</w:t>
      </w:r>
      <w:r w:rsidR="00C9337F" w:rsidRPr="006B17EC">
        <w:rPr>
          <w:rFonts w:cs="Arial"/>
        </w:rPr>
        <w:t>.</w:t>
      </w:r>
    </w:p>
    <w:p w14:paraId="506669F8" w14:textId="41591D2D" w:rsidR="370DE87F" w:rsidRPr="006B17EC" w:rsidRDefault="370DE87F" w:rsidP="370DE87F">
      <w:pPr>
        <w:rPr>
          <w:rFonts w:cs="Arial"/>
          <w:sz w:val="24"/>
          <w:szCs w:val="24"/>
        </w:rPr>
      </w:pPr>
    </w:p>
    <w:p w14:paraId="3B532865" w14:textId="1010988A" w:rsidR="00C9337F" w:rsidRPr="006B17EC" w:rsidRDefault="00C9337F" w:rsidP="00542840">
      <w:pPr>
        <w:jc w:val="center"/>
        <w:rPr>
          <w:rFonts w:cs="Arial"/>
          <w:sz w:val="24"/>
          <w:szCs w:val="24"/>
        </w:rPr>
      </w:pPr>
      <w:r w:rsidRPr="006B17EC">
        <w:rPr>
          <w:rFonts w:eastAsia="Arial" w:cs="Arial"/>
          <w:noProof/>
          <w:sz w:val="24"/>
          <w:szCs w:val="24"/>
        </w:rPr>
        <w:lastRenderedPageBreak/>
        <w:drawing>
          <wp:inline distT="0" distB="0" distL="0" distR="0" wp14:anchorId="66B623F8" wp14:editId="50E6C77D">
            <wp:extent cx="4673600" cy="2863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73600" cy="2863850"/>
                    </a:xfrm>
                    <a:prstGeom prst="rect">
                      <a:avLst/>
                    </a:prstGeom>
                    <a:noFill/>
                  </pic:spPr>
                </pic:pic>
              </a:graphicData>
            </a:graphic>
          </wp:inline>
        </w:drawing>
      </w:r>
    </w:p>
    <w:p w14:paraId="3D04A305" w14:textId="7B3B1067" w:rsidR="00C9337F" w:rsidRPr="006B17EC" w:rsidRDefault="00542840" w:rsidP="00542840">
      <w:pPr>
        <w:jc w:val="center"/>
        <w:rPr>
          <w:rFonts w:eastAsia="Arial" w:cs="Arial"/>
          <w:i/>
          <w:szCs w:val="22"/>
        </w:rPr>
      </w:pPr>
      <w:r w:rsidRPr="006B17EC">
        <w:rPr>
          <w:rFonts w:eastAsia="Arial" w:cs="Arial"/>
          <w:i/>
          <w:iCs/>
          <w:szCs w:val="22"/>
        </w:rPr>
        <w:t>(Map reference</w:t>
      </w:r>
      <w:r w:rsidR="008B6E43" w:rsidRPr="006B17EC">
        <w:rPr>
          <w:rFonts w:eastAsia="Arial" w:cs="Arial"/>
          <w:i/>
          <w:iCs/>
          <w:szCs w:val="22"/>
        </w:rPr>
        <w:t>s</w:t>
      </w:r>
      <w:r w:rsidRPr="006B17EC">
        <w:rPr>
          <w:rFonts w:eastAsia="Arial" w:cs="Arial"/>
          <w:i/>
          <w:iCs/>
          <w:szCs w:val="22"/>
        </w:rPr>
        <w:t xml:space="preserve"> paragraph 3.4</w:t>
      </w:r>
      <w:r w:rsidR="006E5471" w:rsidRPr="006B17EC">
        <w:rPr>
          <w:rFonts w:eastAsia="Arial" w:cs="Arial"/>
          <w:i/>
          <w:iCs/>
          <w:szCs w:val="22"/>
        </w:rPr>
        <w:t>.</w:t>
      </w:r>
      <w:r w:rsidR="002274A0" w:rsidRPr="006B17EC">
        <w:rPr>
          <w:rFonts w:eastAsia="Arial" w:cs="Arial"/>
          <w:i/>
          <w:iCs/>
          <w:szCs w:val="22"/>
        </w:rPr>
        <w:t>2</w:t>
      </w:r>
      <w:r w:rsidR="006E5471" w:rsidRPr="006B17EC">
        <w:rPr>
          <w:rFonts w:eastAsia="Arial" w:cs="Arial"/>
          <w:i/>
          <w:iCs/>
          <w:szCs w:val="22"/>
        </w:rPr>
        <w:t>)</w:t>
      </w:r>
    </w:p>
    <w:p w14:paraId="492E1524" w14:textId="0E4E56A1" w:rsidR="133F432F" w:rsidRPr="006B17EC" w:rsidRDefault="133F432F" w:rsidP="133F432F">
      <w:pPr>
        <w:rPr>
          <w:rFonts w:cs="Arial"/>
          <w:sz w:val="24"/>
          <w:szCs w:val="24"/>
        </w:rPr>
      </w:pPr>
    </w:p>
    <w:p w14:paraId="2136E5B2" w14:textId="7A4C6C22" w:rsidR="61DC543D" w:rsidRPr="006B17EC" w:rsidRDefault="61DC543D" w:rsidP="009D740F">
      <w:pPr>
        <w:pStyle w:val="Heading3"/>
        <w:rPr>
          <w:rFonts w:eastAsia="Arial" w:cs="Arial"/>
        </w:rPr>
      </w:pPr>
      <w:r w:rsidRPr="006B17EC">
        <w:rPr>
          <w:rFonts w:eastAsia="Arial" w:cs="Arial"/>
        </w:rPr>
        <w:t xml:space="preserve">Dorking Hills/Dorking Rural:  </w:t>
      </w:r>
      <w:r w:rsidR="463BC57C" w:rsidRPr="006B17EC">
        <w:rPr>
          <w:rFonts w:eastAsia="Arial" w:cs="Arial"/>
        </w:rPr>
        <w:t xml:space="preserve">The Council requests that the boundary is moved to reflect the current </w:t>
      </w:r>
      <w:r w:rsidR="00265623" w:rsidRPr="006B17EC">
        <w:rPr>
          <w:rFonts w:eastAsia="Arial" w:cs="Arial"/>
        </w:rPr>
        <w:t>Polling District</w:t>
      </w:r>
      <w:r w:rsidR="463BC57C" w:rsidRPr="006B17EC">
        <w:rPr>
          <w:rFonts w:eastAsia="Arial" w:cs="Arial"/>
        </w:rPr>
        <w:t xml:space="preserve"> boundaries within the Mickleham, Westcott and </w:t>
      </w:r>
      <w:proofErr w:type="spellStart"/>
      <w:r w:rsidR="463BC57C" w:rsidRPr="006B17EC">
        <w:rPr>
          <w:rFonts w:eastAsia="Arial" w:cs="Arial"/>
        </w:rPr>
        <w:t>Okewood</w:t>
      </w:r>
      <w:proofErr w:type="spellEnd"/>
      <w:r w:rsidR="463BC57C" w:rsidRPr="006B17EC">
        <w:rPr>
          <w:rFonts w:eastAsia="Arial" w:cs="Arial"/>
        </w:rPr>
        <w:t xml:space="preserve"> ward</w:t>
      </w:r>
      <w:r w:rsidR="00995907" w:rsidRPr="006B17EC">
        <w:rPr>
          <w:rFonts w:eastAsia="Arial" w:cs="Arial"/>
        </w:rPr>
        <w:t xml:space="preserve"> (</w:t>
      </w:r>
      <w:r w:rsidR="00B76D98" w:rsidRPr="006B17EC">
        <w:rPr>
          <w:rFonts w:eastAsia="Arial" w:cs="Arial"/>
        </w:rPr>
        <w:t>changing to the dashed blue line in the image below)</w:t>
      </w:r>
      <w:r w:rsidR="00C13BEC" w:rsidRPr="006B17EC">
        <w:rPr>
          <w:rFonts w:eastAsia="Arial" w:cs="Arial"/>
        </w:rPr>
        <w:t>.</w:t>
      </w:r>
    </w:p>
    <w:p w14:paraId="72DA3CD9" w14:textId="7A6ED648" w:rsidR="370DE87F" w:rsidRPr="006B17EC" w:rsidRDefault="370DE87F" w:rsidP="370DE87F">
      <w:pPr>
        <w:rPr>
          <w:rFonts w:eastAsia="Arial" w:cs="Arial"/>
          <w:color w:val="000000" w:themeColor="text1"/>
          <w:sz w:val="24"/>
          <w:szCs w:val="24"/>
        </w:rPr>
      </w:pPr>
    </w:p>
    <w:p w14:paraId="38B64F42" w14:textId="4EA78600" w:rsidR="00C13BEC" w:rsidRPr="006B17EC" w:rsidRDefault="00C13BEC" w:rsidP="009D740F">
      <w:pPr>
        <w:jc w:val="center"/>
        <w:rPr>
          <w:rFonts w:eastAsia="Arial" w:cs="Arial"/>
          <w:color w:val="000000" w:themeColor="text1"/>
          <w:sz w:val="24"/>
          <w:szCs w:val="24"/>
        </w:rPr>
      </w:pPr>
      <w:r w:rsidRPr="006B17EC">
        <w:rPr>
          <w:rFonts w:eastAsia="Arial" w:cs="Arial"/>
          <w:noProof/>
          <w:color w:val="000000" w:themeColor="text1"/>
          <w:sz w:val="24"/>
          <w:szCs w:val="24"/>
        </w:rPr>
        <w:drawing>
          <wp:inline distT="0" distB="0" distL="0" distR="0" wp14:anchorId="2CF2901D" wp14:editId="76940829">
            <wp:extent cx="3838575" cy="2425700"/>
            <wp:effectExtent l="0" t="0" r="9525" b="0"/>
            <wp:docPr id="1"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map of a city&#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3838575" cy="2425700"/>
                    </a:xfrm>
                    <a:prstGeom prst="rect">
                      <a:avLst/>
                    </a:prstGeom>
                  </pic:spPr>
                </pic:pic>
              </a:graphicData>
            </a:graphic>
          </wp:inline>
        </w:drawing>
      </w:r>
    </w:p>
    <w:p w14:paraId="5A9FA25E" w14:textId="0F237369" w:rsidR="0095295F" w:rsidRPr="006B17EC" w:rsidRDefault="0095295F" w:rsidP="009D740F">
      <w:pPr>
        <w:jc w:val="center"/>
        <w:rPr>
          <w:rFonts w:eastAsia="Arial" w:cs="Arial"/>
          <w:i/>
          <w:iCs/>
          <w:color w:val="000000" w:themeColor="text1"/>
          <w:szCs w:val="22"/>
        </w:rPr>
      </w:pPr>
      <w:r w:rsidRPr="006B17EC">
        <w:rPr>
          <w:rFonts w:eastAsia="Arial" w:cs="Arial"/>
          <w:i/>
          <w:iCs/>
          <w:color w:val="000000" w:themeColor="text1"/>
          <w:szCs w:val="22"/>
        </w:rPr>
        <w:t>(Map reference</w:t>
      </w:r>
      <w:r w:rsidR="00825476" w:rsidRPr="006B17EC">
        <w:rPr>
          <w:rFonts w:eastAsia="Arial" w:cs="Arial"/>
          <w:i/>
          <w:iCs/>
          <w:color w:val="000000" w:themeColor="text1"/>
          <w:szCs w:val="22"/>
        </w:rPr>
        <w:t>s</w:t>
      </w:r>
      <w:r w:rsidRPr="006B17EC">
        <w:rPr>
          <w:rFonts w:eastAsia="Arial" w:cs="Arial"/>
          <w:i/>
          <w:iCs/>
          <w:color w:val="000000" w:themeColor="text1"/>
          <w:szCs w:val="22"/>
        </w:rPr>
        <w:t xml:space="preserve"> paragraph 3.4.</w:t>
      </w:r>
      <w:r w:rsidR="00825476" w:rsidRPr="006B17EC">
        <w:rPr>
          <w:rFonts w:eastAsia="Arial" w:cs="Arial"/>
          <w:i/>
          <w:iCs/>
          <w:color w:val="000000" w:themeColor="text1"/>
          <w:szCs w:val="22"/>
        </w:rPr>
        <w:t>3</w:t>
      </w:r>
      <w:r w:rsidRPr="006B17EC">
        <w:rPr>
          <w:rFonts w:eastAsia="Arial" w:cs="Arial"/>
          <w:i/>
          <w:iCs/>
          <w:color w:val="000000" w:themeColor="text1"/>
          <w:szCs w:val="22"/>
        </w:rPr>
        <w:t>)</w:t>
      </w:r>
    </w:p>
    <w:p w14:paraId="608C0E1F" w14:textId="347CD018" w:rsidR="61DC543D" w:rsidRPr="006B17EC" w:rsidRDefault="61DC543D" w:rsidP="0B53B29B">
      <w:pPr>
        <w:rPr>
          <w:rFonts w:eastAsia="Arial" w:cs="Arial"/>
          <w:color w:val="000000" w:themeColor="text1"/>
          <w:sz w:val="24"/>
          <w:szCs w:val="24"/>
        </w:rPr>
      </w:pPr>
    </w:p>
    <w:p w14:paraId="4E41503C" w14:textId="28ED36DD" w:rsidR="61DC543D" w:rsidRPr="006B17EC" w:rsidRDefault="61DC543D" w:rsidP="0095295F">
      <w:pPr>
        <w:pStyle w:val="Heading3"/>
        <w:rPr>
          <w:rFonts w:eastAsia="Arial" w:cs="Arial"/>
        </w:rPr>
      </w:pPr>
      <w:r w:rsidRPr="006B17EC">
        <w:rPr>
          <w:rFonts w:eastAsia="Arial" w:cs="Arial"/>
        </w:rPr>
        <w:t xml:space="preserve">The </w:t>
      </w:r>
      <w:r w:rsidR="4E194267" w:rsidRPr="006B17EC">
        <w:rPr>
          <w:rFonts w:eastAsia="Arial" w:cs="Arial"/>
        </w:rPr>
        <w:t>six</w:t>
      </w:r>
      <w:r w:rsidRPr="006B17EC">
        <w:rPr>
          <w:rFonts w:eastAsia="Arial" w:cs="Arial"/>
        </w:rPr>
        <w:t xml:space="preserve"> </w:t>
      </w:r>
      <w:r w:rsidR="7768D852" w:rsidRPr="006B17EC">
        <w:rPr>
          <w:rFonts w:eastAsia="Arial" w:cs="Arial"/>
        </w:rPr>
        <w:t>properties</w:t>
      </w:r>
      <w:r w:rsidRPr="006B17EC">
        <w:rPr>
          <w:rFonts w:eastAsia="Arial" w:cs="Arial"/>
        </w:rPr>
        <w:t xml:space="preserve"> in Bradley lane [Voters LL 22 to 32 on the current register: 1–4 Bradley Farm Cotts, Bradley House and Bradley Farm House RH5 6AA] vote at the </w:t>
      </w:r>
      <w:proofErr w:type="spellStart"/>
      <w:r w:rsidRPr="006B17EC">
        <w:rPr>
          <w:rFonts w:eastAsia="Arial" w:cs="Arial"/>
        </w:rPr>
        <w:t>Westhumble</w:t>
      </w:r>
      <w:proofErr w:type="spellEnd"/>
      <w:r w:rsidRPr="006B17EC">
        <w:rPr>
          <w:rFonts w:eastAsia="Arial" w:cs="Arial"/>
        </w:rPr>
        <w:t xml:space="preserve"> Polling Station and are part of </w:t>
      </w:r>
      <w:proofErr w:type="spellStart"/>
      <w:r w:rsidRPr="006B17EC">
        <w:rPr>
          <w:rFonts w:eastAsia="Arial" w:cs="Arial"/>
        </w:rPr>
        <w:t>Westhumble</w:t>
      </w:r>
      <w:proofErr w:type="spellEnd"/>
      <w:r w:rsidRPr="006B17EC">
        <w:rPr>
          <w:rFonts w:eastAsia="Arial" w:cs="Arial"/>
        </w:rPr>
        <w:t xml:space="preserve"> village. If they are not in the same County Division as the rest of the </w:t>
      </w:r>
      <w:proofErr w:type="spellStart"/>
      <w:r w:rsidRPr="006B17EC">
        <w:rPr>
          <w:rFonts w:eastAsia="Arial" w:cs="Arial"/>
        </w:rPr>
        <w:t>Westhumble</w:t>
      </w:r>
      <w:proofErr w:type="spellEnd"/>
      <w:r w:rsidRPr="006B17EC">
        <w:rPr>
          <w:rFonts w:eastAsia="Arial" w:cs="Arial"/>
        </w:rPr>
        <w:t xml:space="preserve"> </w:t>
      </w:r>
      <w:r w:rsidR="00D20F2C" w:rsidRPr="006B17EC">
        <w:rPr>
          <w:rFonts w:eastAsia="Arial" w:cs="Arial"/>
        </w:rPr>
        <w:t>v</w:t>
      </w:r>
      <w:r w:rsidRPr="006B17EC">
        <w:rPr>
          <w:rFonts w:eastAsia="Arial" w:cs="Arial"/>
        </w:rPr>
        <w:t xml:space="preserve">illage then a new Polling District </w:t>
      </w:r>
      <w:r w:rsidR="5D1D608A" w:rsidRPr="006B17EC">
        <w:rPr>
          <w:rFonts w:eastAsia="Arial" w:cs="Arial"/>
        </w:rPr>
        <w:t xml:space="preserve">would need to be created </w:t>
      </w:r>
      <w:r w:rsidRPr="006B17EC">
        <w:rPr>
          <w:rFonts w:eastAsia="Arial" w:cs="Arial"/>
        </w:rPr>
        <w:t xml:space="preserve">for </w:t>
      </w:r>
      <w:r w:rsidR="53D278D8" w:rsidRPr="006B17EC">
        <w:rPr>
          <w:rFonts w:eastAsia="Arial" w:cs="Arial"/>
        </w:rPr>
        <w:t>only</w:t>
      </w:r>
      <w:r w:rsidRPr="006B17EC">
        <w:rPr>
          <w:rFonts w:eastAsia="Arial" w:cs="Arial"/>
        </w:rPr>
        <w:t xml:space="preserve"> 11 voters</w:t>
      </w:r>
      <w:r w:rsidR="52CF0B9E" w:rsidRPr="006B17EC">
        <w:rPr>
          <w:rFonts w:eastAsia="Arial" w:cs="Arial"/>
        </w:rPr>
        <w:t>.</w:t>
      </w:r>
      <w:r w:rsidR="76DD044C" w:rsidRPr="006B17EC">
        <w:rPr>
          <w:rFonts w:eastAsia="Arial" w:cs="Arial"/>
        </w:rPr>
        <w:t xml:space="preserve"> </w:t>
      </w:r>
    </w:p>
    <w:p w14:paraId="5640CFB0" w14:textId="77777777" w:rsidR="008D64A8" w:rsidRPr="006B17EC" w:rsidRDefault="008D64A8" w:rsidP="0095295F">
      <w:pPr>
        <w:pStyle w:val="Heading3"/>
        <w:numPr>
          <w:ilvl w:val="0"/>
          <w:numId w:val="0"/>
        </w:numPr>
        <w:ind w:left="720"/>
        <w:rPr>
          <w:rFonts w:eastAsia="Arial" w:cs="Arial"/>
        </w:rPr>
      </w:pPr>
    </w:p>
    <w:p w14:paraId="59487C35" w14:textId="77777777" w:rsidR="00EF7D48" w:rsidRPr="006B17EC" w:rsidRDefault="009003B5" w:rsidP="0095295F">
      <w:pPr>
        <w:pStyle w:val="Heading3"/>
        <w:rPr>
          <w:rFonts w:eastAsia="Arial" w:cs="Arial"/>
        </w:rPr>
      </w:pPr>
      <w:r w:rsidRPr="006B17EC">
        <w:rPr>
          <w:rFonts w:eastAsia="Arial" w:cs="Arial"/>
        </w:rPr>
        <w:t xml:space="preserve">The Council also wishes to respond to </w:t>
      </w:r>
      <w:r w:rsidR="005F02B8" w:rsidRPr="006B17EC">
        <w:rPr>
          <w:rFonts w:eastAsia="Arial" w:cs="Arial"/>
        </w:rPr>
        <w:t>the area of Capel, which was</w:t>
      </w:r>
      <w:r w:rsidRPr="006B17EC">
        <w:rPr>
          <w:rFonts w:eastAsia="Arial" w:cs="Arial"/>
        </w:rPr>
        <w:t xml:space="preserve"> identified as an error within the draft recommendations. </w:t>
      </w:r>
      <w:r w:rsidR="00AC09FA" w:rsidRPr="006B17EC">
        <w:rPr>
          <w:rFonts w:eastAsia="Arial" w:cs="Arial"/>
        </w:rPr>
        <w:t>For the Commission</w:t>
      </w:r>
      <w:r w:rsidR="00994E9A" w:rsidRPr="006B17EC">
        <w:rPr>
          <w:rFonts w:eastAsia="Arial" w:cs="Arial"/>
        </w:rPr>
        <w:t>’</w:t>
      </w:r>
      <w:r w:rsidR="00AC09FA" w:rsidRPr="006B17EC">
        <w:rPr>
          <w:rFonts w:eastAsia="Arial" w:cs="Arial"/>
        </w:rPr>
        <w:t>s variance</w:t>
      </w:r>
      <w:r w:rsidR="00320CB3" w:rsidRPr="006B17EC">
        <w:rPr>
          <w:rFonts w:eastAsia="Arial" w:cs="Arial"/>
        </w:rPr>
        <w:t xml:space="preserve"> proposals to work, the Capel P</w:t>
      </w:r>
      <w:r w:rsidR="00D17254" w:rsidRPr="006B17EC">
        <w:rPr>
          <w:rFonts w:eastAsia="Arial" w:cs="Arial"/>
        </w:rPr>
        <w:t xml:space="preserve">olling District JA needs to be </w:t>
      </w:r>
      <w:r w:rsidR="002B467F" w:rsidRPr="006B17EC">
        <w:rPr>
          <w:rFonts w:eastAsia="Arial" w:cs="Arial"/>
        </w:rPr>
        <w:t xml:space="preserve">in </w:t>
      </w:r>
      <w:r w:rsidR="00D17254" w:rsidRPr="006B17EC">
        <w:rPr>
          <w:rFonts w:eastAsia="Arial" w:cs="Arial"/>
        </w:rPr>
        <w:t xml:space="preserve">Dorking Hills, however the </w:t>
      </w:r>
      <w:r w:rsidR="000D7675" w:rsidRPr="006B17EC">
        <w:rPr>
          <w:rFonts w:eastAsia="Arial" w:cs="Arial"/>
        </w:rPr>
        <w:t>Commission</w:t>
      </w:r>
      <w:r w:rsidR="008963B7" w:rsidRPr="006B17EC">
        <w:rPr>
          <w:rFonts w:eastAsia="Arial" w:cs="Arial"/>
        </w:rPr>
        <w:t>’</w:t>
      </w:r>
      <w:r w:rsidR="000D7675" w:rsidRPr="006B17EC">
        <w:rPr>
          <w:rFonts w:eastAsia="Arial" w:cs="Arial"/>
        </w:rPr>
        <w:t>s mapping proposal</w:t>
      </w:r>
      <w:r w:rsidR="0092130E" w:rsidRPr="006B17EC">
        <w:rPr>
          <w:rFonts w:eastAsia="Arial" w:cs="Arial"/>
        </w:rPr>
        <w:t xml:space="preserve">s </w:t>
      </w:r>
      <w:r w:rsidR="0092130E" w:rsidRPr="006B17EC">
        <w:rPr>
          <w:rFonts w:eastAsia="Arial" w:cs="Arial"/>
        </w:rPr>
        <w:lastRenderedPageBreak/>
        <w:t>show it within Dorking Rural</w:t>
      </w:r>
      <w:r w:rsidR="008F428B" w:rsidRPr="006B17EC">
        <w:rPr>
          <w:rFonts w:eastAsia="Arial" w:cs="Arial"/>
        </w:rPr>
        <w:t xml:space="preserve">.  </w:t>
      </w:r>
      <w:r w:rsidR="00D03E7B" w:rsidRPr="006B17EC">
        <w:rPr>
          <w:rFonts w:eastAsia="Arial" w:cs="Arial"/>
        </w:rPr>
        <w:t xml:space="preserve">We are </w:t>
      </w:r>
      <w:r w:rsidR="00F8717B" w:rsidRPr="006B17EC">
        <w:rPr>
          <w:rFonts w:eastAsia="Arial" w:cs="Arial"/>
        </w:rPr>
        <w:t>content</w:t>
      </w:r>
      <w:r w:rsidR="00D03E7B" w:rsidRPr="006B17EC">
        <w:rPr>
          <w:rFonts w:eastAsia="Arial" w:cs="Arial"/>
        </w:rPr>
        <w:t xml:space="preserve"> that the LGBCE has acknowledged this error.  </w:t>
      </w:r>
    </w:p>
    <w:p w14:paraId="24D4B936" w14:textId="25F755D6" w:rsidR="370DE87F" w:rsidRPr="006B17EC" w:rsidRDefault="370DE87F" w:rsidP="370DE87F">
      <w:pPr>
        <w:rPr>
          <w:rFonts w:eastAsia="Arial" w:cs="Arial"/>
          <w:color w:val="000000" w:themeColor="text1"/>
          <w:sz w:val="24"/>
          <w:szCs w:val="24"/>
        </w:rPr>
      </w:pPr>
    </w:p>
    <w:p w14:paraId="4CC5BF1E" w14:textId="6DD3246E" w:rsidR="00CA2872" w:rsidRPr="006B17EC" w:rsidRDefault="00D8077C" w:rsidP="0095295F">
      <w:pPr>
        <w:jc w:val="center"/>
        <w:rPr>
          <w:rFonts w:eastAsia="Arial" w:cs="Arial"/>
          <w:color w:val="000000" w:themeColor="text1"/>
          <w:sz w:val="24"/>
          <w:szCs w:val="24"/>
        </w:rPr>
      </w:pPr>
      <w:r w:rsidRPr="006B17EC">
        <w:rPr>
          <w:rFonts w:eastAsia="Arial" w:cs="Arial"/>
          <w:noProof/>
          <w:color w:val="000000" w:themeColor="text1"/>
          <w:sz w:val="24"/>
          <w:szCs w:val="24"/>
        </w:rPr>
        <w:drawing>
          <wp:inline distT="0" distB="0" distL="0" distR="0" wp14:anchorId="431E6A14" wp14:editId="1BD91AC8">
            <wp:extent cx="3200400" cy="3020337"/>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07724" cy="3027249"/>
                    </a:xfrm>
                    <a:prstGeom prst="rect">
                      <a:avLst/>
                    </a:prstGeom>
                    <a:noFill/>
                  </pic:spPr>
                </pic:pic>
              </a:graphicData>
            </a:graphic>
          </wp:inline>
        </w:drawing>
      </w:r>
    </w:p>
    <w:p w14:paraId="49089C20" w14:textId="6CBFFBEF" w:rsidR="00CA2872" w:rsidRPr="006B17EC" w:rsidRDefault="00690A8B" w:rsidP="00690A8B">
      <w:pPr>
        <w:jc w:val="center"/>
        <w:rPr>
          <w:rFonts w:eastAsia="Arial" w:cs="Arial"/>
          <w:i/>
          <w:color w:val="000000" w:themeColor="text1"/>
          <w:szCs w:val="22"/>
        </w:rPr>
      </w:pPr>
      <w:r w:rsidRPr="006B17EC">
        <w:rPr>
          <w:rFonts w:eastAsia="Arial" w:cs="Arial"/>
          <w:i/>
          <w:iCs/>
          <w:color w:val="000000" w:themeColor="text1"/>
          <w:szCs w:val="22"/>
        </w:rPr>
        <w:t>(</w:t>
      </w:r>
      <w:r w:rsidR="008C53AA" w:rsidRPr="006B17EC">
        <w:rPr>
          <w:rFonts w:eastAsia="Arial" w:cs="Arial"/>
          <w:i/>
          <w:iCs/>
          <w:color w:val="000000" w:themeColor="text1"/>
          <w:szCs w:val="22"/>
        </w:rPr>
        <w:t>Map</w:t>
      </w:r>
      <w:r w:rsidRPr="006B17EC">
        <w:rPr>
          <w:rFonts w:eastAsia="Arial" w:cs="Arial"/>
          <w:i/>
          <w:iCs/>
          <w:color w:val="000000" w:themeColor="text1"/>
          <w:szCs w:val="22"/>
        </w:rPr>
        <w:t xml:space="preserve"> reference</w:t>
      </w:r>
      <w:r w:rsidR="0091490C" w:rsidRPr="006B17EC">
        <w:rPr>
          <w:rFonts w:eastAsia="Arial" w:cs="Arial"/>
          <w:i/>
          <w:iCs/>
          <w:color w:val="000000" w:themeColor="text1"/>
          <w:szCs w:val="22"/>
        </w:rPr>
        <w:t>s</w:t>
      </w:r>
      <w:r w:rsidR="008C53AA" w:rsidRPr="006B17EC">
        <w:rPr>
          <w:rFonts w:eastAsia="Arial" w:cs="Arial"/>
          <w:i/>
          <w:iCs/>
          <w:color w:val="000000" w:themeColor="text1"/>
          <w:szCs w:val="22"/>
        </w:rPr>
        <w:t xml:space="preserve"> paragraph 3.4.</w:t>
      </w:r>
      <w:r w:rsidR="0091490C" w:rsidRPr="006B17EC">
        <w:rPr>
          <w:rFonts w:eastAsia="Arial" w:cs="Arial"/>
          <w:i/>
          <w:iCs/>
          <w:color w:val="000000" w:themeColor="text1"/>
          <w:szCs w:val="22"/>
        </w:rPr>
        <w:t>5</w:t>
      </w:r>
      <w:r w:rsidR="008C53AA" w:rsidRPr="006B17EC">
        <w:rPr>
          <w:rFonts w:eastAsia="Arial" w:cs="Arial"/>
          <w:i/>
          <w:iCs/>
          <w:color w:val="000000" w:themeColor="text1"/>
          <w:szCs w:val="22"/>
        </w:rPr>
        <w:t xml:space="preserve"> and</w:t>
      </w:r>
      <w:r w:rsidR="002E0CF7" w:rsidRPr="006B17EC">
        <w:rPr>
          <w:rFonts w:eastAsia="Arial" w:cs="Arial"/>
          <w:i/>
          <w:iCs/>
          <w:color w:val="000000" w:themeColor="text1"/>
          <w:szCs w:val="22"/>
        </w:rPr>
        <w:t xml:space="preserve"> 3.4.</w:t>
      </w:r>
      <w:r w:rsidR="0091490C" w:rsidRPr="006B17EC">
        <w:rPr>
          <w:rFonts w:eastAsia="Arial" w:cs="Arial"/>
          <w:i/>
          <w:iCs/>
          <w:color w:val="000000" w:themeColor="text1"/>
          <w:szCs w:val="22"/>
        </w:rPr>
        <w:t>6</w:t>
      </w:r>
      <w:r w:rsidR="002E0CF7" w:rsidRPr="006B17EC">
        <w:rPr>
          <w:rFonts w:eastAsia="Arial" w:cs="Arial"/>
          <w:i/>
          <w:iCs/>
          <w:color w:val="000000" w:themeColor="text1"/>
          <w:szCs w:val="22"/>
        </w:rPr>
        <w:t>)</w:t>
      </w:r>
    </w:p>
    <w:p w14:paraId="28AB8B9A" w14:textId="77777777" w:rsidR="00EF7D48" w:rsidRPr="006B17EC" w:rsidRDefault="00EF7D48" w:rsidP="0B53B29B">
      <w:pPr>
        <w:rPr>
          <w:rFonts w:eastAsia="Arial" w:cs="Arial"/>
          <w:color w:val="000000" w:themeColor="text1"/>
          <w:sz w:val="24"/>
          <w:szCs w:val="24"/>
        </w:rPr>
      </w:pPr>
    </w:p>
    <w:p w14:paraId="4F4A211B" w14:textId="24CCDCF5" w:rsidR="61DC543D" w:rsidRPr="00913F8A" w:rsidRDefault="008F428B" w:rsidP="0499B8AC">
      <w:pPr>
        <w:pStyle w:val="Heading3"/>
        <w:rPr>
          <w:rFonts w:eastAsia="Arial" w:cs="Arial"/>
        </w:rPr>
      </w:pPr>
      <w:r w:rsidRPr="006B17EC">
        <w:rPr>
          <w:rFonts w:eastAsia="Arial" w:cs="Arial"/>
        </w:rPr>
        <w:t xml:space="preserve">The Council </w:t>
      </w:r>
      <w:r w:rsidR="00B10BC8" w:rsidRPr="006B17EC">
        <w:rPr>
          <w:rFonts w:eastAsia="Arial" w:cs="Arial"/>
        </w:rPr>
        <w:t xml:space="preserve">understands that </w:t>
      </w:r>
      <w:r w:rsidR="001D1A64" w:rsidRPr="006B17EC">
        <w:rPr>
          <w:rFonts w:eastAsia="Arial" w:cs="Arial"/>
        </w:rPr>
        <w:t xml:space="preserve">the decision to </w:t>
      </w:r>
      <w:r w:rsidR="00555542" w:rsidRPr="006B17EC">
        <w:rPr>
          <w:rFonts w:eastAsia="Arial" w:cs="Arial"/>
        </w:rPr>
        <w:t xml:space="preserve">move </w:t>
      </w:r>
      <w:r w:rsidR="007C6FB3" w:rsidRPr="006B17EC">
        <w:rPr>
          <w:rFonts w:eastAsia="Arial" w:cs="Arial"/>
        </w:rPr>
        <w:t>Polling District JA</w:t>
      </w:r>
      <w:r w:rsidR="007359E0" w:rsidRPr="006B17EC">
        <w:rPr>
          <w:rFonts w:eastAsia="Arial" w:cs="Arial"/>
        </w:rPr>
        <w:t xml:space="preserve"> (</w:t>
      </w:r>
      <w:r w:rsidR="002E1DD5" w:rsidRPr="006B17EC">
        <w:rPr>
          <w:rFonts w:eastAsia="Arial" w:cs="Arial"/>
        </w:rPr>
        <w:t>Capel)</w:t>
      </w:r>
      <w:r w:rsidR="00555542" w:rsidRPr="006B17EC">
        <w:rPr>
          <w:rFonts w:eastAsia="Arial" w:cs="Arial"/>
        </w:rPr>
        <w:t xml:space="preserve"> </w:t>
      </w:r>
      <w:r w:rsidR="00A032BE" w:rsidRPr="006B17EC">
        <w:rPr>
          <w:rFonts w:eastAsia="Arial" w:cs="Arial"/>
        </w:rPr>
        <w:t>into Dorking Hills does not align with ward co-</w:t>
      </w:r>
      <w:proofErr w:type="spellStart"/>
      <w:r w:rsidR="00A032BE" w:rsidRPr="006B17EC">
        <w:rPr>
          <w:rFonts w:eastAsia="Arial" w:cs="Arial"/>
        </w:rPr>
        <w:t>terminosity</w:t>
      </w:r>
      <w:proofErr w:type="spellEnd"/>
      <w:r w:rsidR="00A032BE" w:rsidRPr="006B17EC">
        <w:rPr>
          <w:rFonts w:eastAsia="Arial" w:cs="Arial"/>
        </w:rPr>
        <w:t xml:space="preserve">, </w:t>
      </w:r>
      <w:r w:rsidR="00DE20BA" w:rsidRPr="006B17EC">
        <w:rPr>
          <w:rFonts w:eastAsia="Arial" w:cs="Arial"/>
        </w:rPr>
        <w:t>however,</w:t>
      </w:r>
      <w:r w:rsidR="00A032BE" w:rsidRPr="006B17EC">
        <w:rPr>
          <w:rFonts w:eastAsia="Arial" w:cs="Arial"/>
        </w:rPr>
        <w:t xml:space="preserve"> </w:t>
      </w:r>
      <w:r w:rsidR="00FF6FDA" w:rsidRPr="006B17EC">
        <w:rPr>
          <w:rFonts w:eastAsia="Arial" w:cs="Arial"/>
        </w:rPr>
        <w:t xml:space="preserve">to </w:t>
      </w:r>
      <w:r w:rsidR="0043739A" w:rsidRPr="006B17EC">
        <w:rPr>
          <w:rFonts w:eastAsia="Arial" w:cs="Arial"/>
        </w:rPr>
        <w:t xml:space="preserve">not move it would result in this division </w:t>
      </w:r>
      <w:r w:rsidR="00E17EB0" w:rsidRPr="006B17EC">
        <w:rPr>
          <w:rFonts w:eastAsia="Arial" w:cs="Arial"/>
        </w:rPr>
        <w:t xml:space="preserve">being outside of tolerance at </w:t>
      </w:r>
      <w:r w:rsidR="00973F51" w:rsidRPr="006B17EC">
        <w:rPr>
          <w:rFonts w:eastAsia="Arial" w:cs="Arial"/>
        </w:rPr>
        <w:t>-</w:t>
      </w:r>
      <w:r w:rsidR="00E17EB0" w:rsidRPr="006B17EC">
        <w:rPr>
          <w:rFonts w:eastAsia="Arial" w:cs="Arial"/>
        </w:rPr>
        <w:t>14%.</w:t>
      </w:r>
      <w:r w:rsidR="0083071D" w:rsidRPr="006B17EC">
        <w:rPr>
          <w:rFonts w:eastAsia="Arial" w:cs="Arial"/>
        </w:rPr>
        <w:t xml:space="preserve"> We </w:t>
      </w:r>
      <w:r w:rsidR="005B7FBD" w:rsidRPr="006B17EC">
        <w:rPr>
          <w:rFonts w:eastAsia="Arial" w:cs="Arial"/>
        </w:rPr>
        <w:t xml:space="preserve">have listened to both </w:t>
      </w:r>
      <w:r w:rsidR="00CA6343">
        <w:rPr>
          <w:rFonts w:eastAsia="Arial" w:cs="Arial"/>
        </w:rPr>
        <w:t>local</w:t>
      </w:r>
      <w:r w:rsidR="005B7FBD" w:rsidRPr="006B17EC">
        <w:rPr>
          <w:rFonts w:eastAsia="Arial" w:cs="Arial"/>
        </w:rPr>
        <w:t xml:space="preserve"> members</w:t>
      </w:r>
      <w:r w:rsidR="00C51F53" w:rsidRPr="006B17EC">
        <w:rPr>
          <w:rFonts w:eastAsia="Arial" w:cs="Arial"/>
        </w:rPr>
        <w:t xml:space="preserve"> affected</w:t>
      </w:r>
      <w:r w:rsidR="005B7FBD" w:rsidRPr="006B17EC">
        <w:rPr>
          <w:rFonts w:eastAsia="Arial" w:cs="Arial"/>
        </w:rPr>
        <w:t xml:space="preserve"> </w:t>
      </w:r>
      <w:r w:rsidR="00A33FE9" w:rsidRPr="006B17EC">
        <w:rPr>
          <w:rFonts w:eastAsia="Arial" w:cs="Arial"/>
        </w:rPr>
        <w:t xml:space="preserve">and </w:t>
      </w:r>
      <w:r w:rsidR="00C250A1" w:rsidRPr="006B17EC">
        <w:rPr>
          <w:rFonts w:eastAsia="Arial" w:cs="Arial"/>
        </w:rPr>
        <w:t>there</w:t>
      </w:r>
      <w:r w:rsidR="002F7F1D" w:rsidRPr="006B17EC">
        <w:rPr>
          <w:rFonts w:eastAsia="Arial" w:cs="Arial"/>
        </w:rPr>
        <w:t xml:space="preserve"> is a balanced argument that has not delivered a </w:t>
      </w:r>
      <w:r w:rsidR="00AF10AA" w:rsidRPr="006B17EC">
        <w:rPr>
          <w:rFonts w:eastAsia="Arial" w:cs="Arial"/>
        </w:rPr>
        <w:t>firm</w:t>
      </w:r>
      <w:r w:rsidR="00C250A1" w:rsidRPr="006B17EC">
        <w:rPr>
          <w:rFonts w:eastAsia="Arial" w:cs="Arial"/>
        </w:rPr>
        <w:t xml:space="preserve"> consensus </w:t>
      </w:r>
      <w:r w:rsidR="00AF10AA" w:rsidRPr="006B17EC">
        <w:rPr>
          <w:rFonts w:eastAsia="Arial" w:cs="Arial"/>
        </w:rPr>
        <w:t>for the Council to submit a clear preference.</w:t>
      </w:r>
      <w:r w:rsidR="003C5F52" w:rsidRPr="006B17EC">
        <w:rPr>
          <w:rFonts w:eastAsia="Arial" w:cs="Arial"/>
        </w:rPr>
        <w:t xml:space="preserve">  </w:t>
      </w:r>
      <w:r w:rsidR="0010138C" w:rsidRPr="006B17EC">
        <w:rPr>
          <w:rFonts w:eastAsia="Arial" w:cs="Arial"/>
        </w:rPr>
        <w:t>This is m</w:t>
      </w:r>
      <w:r w:rsidR="001A756B" w:rsidRPr="006B17EC">
        <w:rPr>
          <w:rFonts w:eastAsia="Arial" w:cs="Arial"/>
        </w:rPr>
        <w:t xml:space="preserve">ainly due to balancing </w:t>
      </w:r>
      <w:r w:rsidR="00A528AE" w:rsidRPr="006B17EC">
        <w:rPr>
          <w:rFonts w:eastAsia="Arial" w:cs="Arial"/>
        </w:rPr>
        <w:t xml:space="preserve">the different views of </w:t>
      </w:r>
      <w:r w:rsidR="001A756B" w:rsidRPr="006B17EC">
        <w:rPr>
          <w:rFonts w:eastAsia="Arial" w:cs="Arial"/>
        </w:rPr>
        <w:t xml:space="preserve">community identity </w:t>
      </w:r>
      <w:r w:rsidR="00D0545A" w:rsidRPr="006B17EC">
        <w:rPr>
          <w:rFonts w:eastAsia="Arial" w:cs="Arial"/>
        </w:rPr>
        <w:t>leanings</w:t>
      </w:r>
      <w:r w:rsidR="00A528AE" w:rsidRPr="006B17EC">
        <w:rPr>
          <w:rFonts w:eastAsia="Arial" w:cs="Arial"/>
        </w:rPr>
        <w:t xml:space="preserve"> </w:t>
      </w:r>
      <w:r w:rsidR="00AE4018" w:rsidRPr="006B17EC">
        <w:rPr>
          <w:rFonts w:eastAsia="Arial" w:cs="Arial"/>
        </w:rPr>
        <w:t>and aiming to deliver electoral equality</w:t>
      </w:r>
      <w:r w:rsidR="008B08E8" w:rsidRPr="006B17EC">
        <w:rPr>
          <w:rFonts w:eastAsia="Arial" w:cs="Arial"/>
        </w:rPr>
        <w:t xml:space="preserve">.  However, as has been seen </w:t>
      </w:r>
      <w:r w:rsidR="00002AC9">
        <w:rPr>
          <w:rFonts w:eastAsia="Arial" w:cs="Arial"/>
        </w:rPr>
        <w:t>in</w:t>
      </w:r>
      <w:r w:rsidR="008B08E8" w:rsidRPr="006B17EC">
        <w:rPr>
          <w:rFonts w:eastAsia="Arial" w:cs="Arial"/>
        </w:rPr>
        <w:t xml:space="preserve"> the North of the District, </w:t>
      </w:r>
      <w:r w:rsidR="00AA68C0" w:rsidRPr="006B17EC">
        <w:rPr>
          <w:rFonts w:eastAsia="Arial" w:cs="Arial"/>
        </w:rPr>
        <w:t xml:space="preserve">there </w:t>
      </w:r>
      <w:r w:rsidR="00B70333" w:rsidRPr="006B17EC">
        <w:rPr>
          <w:rFonts w:eastAsia="Arial" w:cs="Arial"/>
        </w:rPr>
        <w:t>are exceptions to variances outside of tolerance</w:t>
      </w:r>
      <w:r w:rsidR="004C1449" w:rsidRPr="006B17EC">
        <w:rPr>
          <w:rFonts w:eastAsia="Arial" w:cs="Arial"/>
        </w:rPr>
        <w:t>.</w:t>
      </w:r>
      <w:r w:rsidR="00AF10AA" w:rsidRPr="006B17EC">
        <w:rPr>
          <w:rFonts w:eastAsia="Arial" w:cs="Arial"/>
        </w:rPr>
        <w:t xml:space="preserve">  </w:t>
      </w:r>
      <w:r w:rsidR="00C85BDC" w:rsidRPr="006B17EC">
        <w:rPr>
          <w:rFonts w:eastAsia="Arial" w:cs="Arial"/>
        </w:rPr>
        <w:t xml:space="preserve">On that basis, the Council requests that the Commission </w:t>
      </w:r>
      <w:r w:rsidR="00291395" w:rsidRPr="006B17EC">
        <w:rPr>
          <w:rFonts w:eastAsia="Arial" w:cs="Arial"/>
        </w:rPr>
        <w:t>delivers a final recommendation based on further consideration</w:t>
      </w:r>
      <w:r w:rsidR="00044CCA" w:rsidRPr="006B17EC">
        <w:rPr>
          <w:rFonts w:eastAsia="Arial" w:cs="Arial"/>
        </w:rPr>
        <w:t xml:space="preserve">s </w:t>
      </w:r>
      <w:r w:rsidR="000E6C63" w:rsidRPr="006B17EC">
        <w:rPr>
          <w:rFonts w:eastAsia="Arial" w:cs="Arial"/>
        </w:rPr>
        <w:t>gained throughout</w:t>
      </w:r>
      <w:r w:rsidR="00044CCA" w:rsidRPr="006B17EC">
        <w:rPr>
          <w:rFonts w:eastAsia="Arial" w:cs="Arial"/>
        </w:rPr>
        <w:t xml:space="preserve"> this consultation.</w:t>
      </w:r>
      <w:r w:rsidR="00D3748D" w:rsidRPr="006B17EC">
        <w:rPr>
          <w:rFonts w:eastAsia="Arial" w:cs="Arial"/>
        </w:rPr>
        <w:t xml:space="preserve"> </w:t>
      </w:r>
    </w:p>
    <w:p w14:paraId="62DC7E75" w14:textId="77777777" w:rsidR="00E54FC7" w:rsidRPr="006B17EC" w:rsidRDefault="00E54FC7" w:rsidP="00E54FC7">
      <w:pPr>
        <w:rPr>
          <w:rFonts w:cs="Arial"/>
        </w:rPr>
      </w:pPr>
    </w:p>
    <w:p w14:paraId="0A3EAF25" w14:textId="77777777" w:rsidR="00E54FC7" w:rsidRPr="006B17EC" w:rsidRDefault="00E54FC7" w:rsidP="002E0CF7">
      <w:pPr>
        <w:pStyle w:val="Heading2"/>
        <w:rPr>
          <w:rFonts w:cs="Arial"/>
          <w:b/>
        </w:rPr>
      </w:pPr>
      <w:r w:rsidRPr="006B17EC">
        <w:rPr>
          <w:rFonts w:cs="Arial"/>
          <w:b/>
        </w:rPr>
        <w:t>Reigate &amp; Banstead</w:t>
      </w:r>
    </w:p>
    <w:p w14:paraId="07029C9C" w14:textId="77777777" w:rsidR="00E54FC7" w:rsidRPr="006B17EC" w:rsidRDefault="00E54FC7" w:rsidP="00E54FC7">
      <w:pPr>
        <w:rPr>
          <w:rFonts w:cs="Arial"/>
        </w:rPr>
      </w:pPr>
    </w:p>
    <w:p w14:paraId="0E4A0FC4" w14:textId="2CB90060" w:rsidR="00E54FC7" w:rsidRDefault="007E0FAA" w:rsidP="003303F8">
      <w:pPr>
        <w:pStyle w:val="Heading3"/>
        <w:rPr>
          <w:rFonts w:cs="Arial"/>
        </w:rPr>
      </w:pPr>
      <w:r w:rsidRPr="006B17EC">
        <w:rPr>
          <w:rFonts w:cs="Arial"/>
        </w:rPr>
        <w:t>The Council largely supports the proposals</w:t>
      </w:r>
      <w:r w:rsidR="0083771C" w:rsidRPr="006B17EC">
        <w:rPr>
          <w:rFonts w:cs="Arial"/>
        </w:rPr>
        <w:t xml:space="preserve"> outlined in the Commission’s recommendations for </w:t>
      </w:r>
      <w:r w:rsidR="0053545C" w:rsidRPr="006B17EC">
        <w:rPr>
          <w:rFonts w:cs="Arial"/>
        </w:rPr>
        <w:t xml:space="preserve">Reigate and Banstead. There is one minor amendment that the Council requests based on further conversation with the local Member. This involves </w:t>
      </w:r>
      <w:proofErr w:type="spellStart"/>
      <w:r w:rsidR="0076506F" w:rsidRPr="006B17EC">
        <w:rPr>
          <w:rFonts w:cs="Arial"/>
        </w:rPr>
        <w:t>Doods</w:t>
      </w:r>
      <w:proofErr w:type="spellEnd"/>
      <w:r w:rsidR="0076506F" w:rsidRPr="006B17EC">
        <w:rPr>
          <w:rFonts w:cs="Arial"/>
        </w:rPr>
        <w:t xml:space="preserve"> Park Road remaining in the Reigate division as opposed to the Commission’s </w:t>
      </w:r>
      <w:r w:rsidR="00711E9F" w:rsidRPr="006B17EC">
        <w:rPr>
          <w:rFonts w:cs="Arial"/>
        </w:rPr>
        <w:t xml:space="preserve">proposal to move it into the Redhill and </w:t>
      </w:r>
      <w:proofErr w:type="spellStart"/>
      <w:r w:rsidR="00711E9F" w:rsidRPr="006B17EC">
        <w:rPr>
          <w:rFonts w:cs="Arial"/>
        </w:rPr>
        <w:t>Meadvale</w:t>
      </w:r>
      <w:proofErr w:type="spellEnd"/>
      <w:r w:rsidR="00711E9F" w:rsidRPr="006B17EC">
        <w:rPr>
          <w:rFonts w:cs="Arial"/>
        </w:rPr>
        <w:t xml:space="preserve"> West division. This proposal is opposed on the ground of community identity and interest, as it is felt residents in this area identify far more as part of Reigate</w:t>
      </w:r>
      <w:r w:rsidR="003602E7" w:rsidRPr="006B17EC">
        <w:rPr>
          <w:rFonts w:cs="Arial"/>
        </w:rPr>
        <w:t>.</w:t>
      </w:r>
    </w:p>
    <w:p w14:paraId="2389C757" w14:textId="77777777" w:rsidR="00F21824" w:rsidRDefault="00F21824" w:rsidP="00F21824"/>
    <w:p w14:paraId="6165F29C" w14:textId="77777777" w:rsidR="008E02FD" w:rsidRDefault="008E02FD" w:rsidP="00F21824"/>
    <w:p w14:paraId="278E2E3B" w14:textId="77777777" w:rsidR="008E02FD" w:rsidRDefault="008E02FD" w:rsidP="00F21824"/>
    <w:p w14:paraId="6D90E8D6" w14:textId="77777777" w:rsidR="00913F8A" w:rsidRPr="00F21824" w:rsidRDefault="00913F8A" w:rsidP="00F21824"/>
    <w:p w14:paraId="4CECE60C" w14:textId="77777777" w:rsidR="00E54FC7" w:rsidRPr="006B17EC" w:rsidRDefault="00E54FC7" w:rsidP="00E54FC7">
      <w:pPr>
        <w:rPr>
          <w:rFonts w:cs="Arial"/>
        </w:rPr>
      </w:pPr>
    </w:p>
    <w:p w14:paraId="4AFC4AA1" w14:textId="77777777" w:rsidR="00E54FC7" w:rsidRPr="006B17EC" w:rsidRDefault="00E54FC7" w:rsidP="003303F8">
      <w:pPr>
        <w:pStyle w:val="Heading2"/>
        <w:rPr>
          <w:rFonts w:cs="Arial"/>
          <w:b/>
        </w:rPr>
      </w:pPr>
      <w:r w:rsidRPr="006B17EC">
        <w:rPr>
          <w:rFonts w:cs="Arial"/>
          <w:b/>
        </w:rPr>
        <w:lastRenderedPageBreak/>
        <w:t xml:space="preserve">Runnymede </w:t>
      </w:r>
    </w:p>
    <w:p w14:paraId="291EF324" w14:textId="40956693" w:rsidR="257C7340" w:rsidRPr="006B17EC" w:rsidRDefault="257C7340" w:rsidP="257C7340">
      <w:pPr>
        <w:rPr>
          <w:rFonts w:cs="Arial"/>
          <w:sz w:val="24"/>
          <w:szCs w:val="24"/>
        </w:rPr>
      </w:pPr>
    </w:p>
    <w:p w14:paraId="043D9EA8" w14:textId="2E5758D9" w:rsidR="00E54FC7" w:rsidRPr="006B17EC" w:rsidRDefault="00972D34" w:rsidP="003303F8">
      <w:pPr>
        <w:pStyle w:val="Heading3"/>
        <w:rPr>
          <w:rFonts w:cs="Arial"/>
        </w:rPr>
      </w:pPr>
      <w:r w:rsidRPr="006B17EC">
        <w:rPr>
          <w:rFonts w:cs="Arial"/>
        </w:rPr>
        <w:t xml:space="preserve">The Council supports the proposals outlined in the Commission’s recommendations for </w:t>
      </w:r>
      <w:r w:rsidR="000441C4" w:rsidRPr="006B17EC">
        <w:rPr>
          <w:rFonts w:cs="Arial"/>
        </w:rPr>
        <w:t xml:space="preserve">Runnymede. A </w:t>
      </w:r>
      <w:r w:rsidR="00972AC1">
        <w:rPr>
          <w:rFonts w:cs="Arial"/>
        </w:rPr>
        <w:t>l</w:t>
      </w:r>
      <w:r w:rsidR="000441C4" w:rsidRPr="006B17EC">
        <w:rPr>
          <w:rFonts w:cs="Arial"/>
        </w:rPr>
        <w:t xml:space="preserve">ocal Member expressed support </w:t>
      </w:r>
      <w:r w:rsidR="003353F0" w:rsidRPr="006B17EC">
        <w:rPr>
          <w:rFonts w:cs="Arial"/>
        </w:rPr>
        <w:t xml:space="preserve">for changes to </w:t>
      </w:r>
      <w:r w:rsidR="00AD6B8B" w:rsidRPr="006B17EC">
        <w:rPr>
          <w:rFonts w:cs="Arial"/>
        </w:rPr>
        <w:t xml:space="preserve">the New Haw, </w:t>
      </w:r>
      <w:r w:rsidR="003353F0" w:rsidRPr="006B17EC">
        <w:rPr>
          <w:rFonts w:cs="Arial"/>
        </w:rPr>
        <w:t xml:space="preserve">Woodham </w:t>
      </w:r>
      <w:r w:rsidR="00AD6B8B" w:rsidRPr="006B17EC">
        <w:rPr>
          <w:rFonts w:cs="Arial"/>
        </w:rPr>
        <w:t>and Row Town ward</w:t>
      </w:r>
      <w:r w:rsidR="003353F0" w:rsidRPr="006B17EC">
        <w:rPr>
          <w:rFonts w:cs="Arial"/>
        </w:rPr>
        <w:t xml:space="preserve"> </w:t>
      </w:r>
      <w:r w:rsidR="0092463B" w:rsidRPr="006B17EC">
        <w:rPr>
          <w:rFonts w:cs="Arial"/>
        </w:rPr>
        <w:t>which would help resolve division.</w:t>
      </w:r>
    </w:p>
    <w:p w14:paraId="5C7186E0" w14:textId="77777777" w:rsidR="00E54FC7" w:rsidRPr="006B17EC" w:rsidRDefault="00E54FC7" w:rsidP="00E54FC7">
      <w:pPr>
        <w:rPr>
          <w:rFonts w:cs="Arial"/>
        </w:rPr>
      </w:pPr>
    </w:p>
    <w:p w14:paraId="46ECDF17" w14:textId="7DCBC42C" w:rsidR="00E54FC7" w:rsidRPr="006B17EC" w:rsidRDefault="00E54FC7" w:rsidP="003303F8">
      <w:pPr>
        <w:pStyle w:val="Heading2"/>
        <w:rPr>
          <w:rFonts w:cs="Arial"/>
          <w:b/>
        </w:rPr>
      </w:pPr>
      <w:r w:rsidRPr="006B17EC">
        <w:rPr>
          <w:rFonts w:cs="Arial"/>
          <w:b/>
        </w:rPr>
        <w:t xml:space="preserve">Spelthorne </w:t>
      </w:r>
    </w:p>
    <w:p w14:paraId="012EBCD4" w14:textId="7DCBC42C" w:rsidR="501501C5" w:rsidRPr="006B17EC" w:rsidRDefault="501501C5" w:rsidP="501501C5">
      <w:pPr>
        <w:rPr>
          <w:rFonts w:cs="Arial"/>
          <w:sz w:val="24"/>
          <w:szCs w:val="24"/>
        </w:rPr>
      </w:pPr>
    </w:p>
    <w:p w14:paraId="66368B32" w14:textId="556FEC56" w:rsidR="002615B9" w:rsidRPr="006B17EC" w:rsidRDefault="002615B9" w:rsidP="003303F8">
      <w:pPr>
        <w:pStyle w:val="Heading3"/>
        <w:rPr>
          <w:rFonts w:cs="Arial"/>
        </w:rPr>
      </w:pPr>
      <w:r w:rsidRPr="006B17EC">
        <w:rPr>
          <w:rFonts w:cs="Arial"/>
        </w:rPr>
        <w:t xml:space="preserve">The Council </w:t>
      </w:r>
      <w:r w:rsidR="00273795" w:rsidRPr="006B17EC">
        <w:rPr>
          <w:rFonts w:cs="Arial"/>
        </w:rPr>
        <w:t>largely</w:t>
      </w:r>
      <w:r w:rsidRPr="006B17EC">
        <w:rPr>
          <w:rFonts w:cs="Arial"/>
        </w:rPr>
        <w:t xml:space="preserve"> supports the proposals outlined in the Commission’s recommendations for Spelthorne. </w:t>
      </w:r>
      <w:r w:rsidR="00273795" w:rsidRPr="006B17EC">
        <w:rPr>
          <w:rFonts w:cs="Arial"/>
        </w:rPr>
        <w:t>There is a</w:t>
      </w:r>
      <w:r w:rsidR="00EA6957" w:rsidRPr="006B17EC">
        <w:rPr>
          <w:rFonts w:cs="Arial"/>
        </w:rPr>
        <w:t>n</w:t>
      </w:r>
      <w:r w:rsidR="00273795" w:rsidRPr="006B17EC">
        <w:rPr>
          <w:rFonts w:cs="Arial"/>
        </w:rPr>
        <w:t xml:space="preserve"> amendment that the Council requests based on further conversation</w:t>
      </w:r>
      <w:r w:rsidR="003319D6">
        <w:rPr>
          <w:rFonts w:cs="Arial"/>
        </w:rPr>
        <w:t>s</w:t>
      </w:r>
      <w:r w:rsidR="00273795" w:rsidRPr="006B17EC">
        <w:rPr>
          <w:rFonts w:cs="Arial"/>
        </w:rPr>
        <w:t xml:space="preserve"> with the local Member. </w:t>
      </w:r>
    </w:p>
    <w:p w14:paraId="6A5EBE6F" w14:textId="77777777" w:rsidR="009D7804" w:rsidRPr="006B17EC" w:rsidRDefault="009D7804" w:rsidP="003303F8">
      <w:pPr>
        <w:pStyle w:val="Heading3"/>
        <w:numPr>
          <w:ilvl w:val="0"/>
          <w:numId w:val="0"/>
        </w:numPr>
        <w:ind w:left="720"/>
        <w:rPr>
          <w:rFonts w:cs="Arial"/>
        </w:rPr>
      </w:pPr>
    </w:p>
    <w:p w14:paraId="13ED70F8" w14:textId="28B6067B" w:rsidR="009D7804" w:rsidRPr="006B17EC" w:rsidRDefault="009D7804" w:rsidP="003303F8">
      <w:pPr>
        <w:pStyle w:val="Heading3"/>
        <w:rPr>
          <w:rFonts w:cs="Arial"/>
          <w:b/>
          <w:sz w:val="28"/>
          <w:szCs w:val="28"/>
        </w:rPr>
      </w:pPr>
      <w:r w:rsidRPr="006B17EC">
        <w:rPr>
          <w:rFonts w:cs="Arial"/>
          <w:szCs w:val="24"/>
        </w:rPr>
        <w:t xml:space="preserve">In support of the proposal to change the name of the </w:t>
      </w:r>
      <w:r w:rsidR="000B036B" w:rsidRPr="006B17EC">
        <w:rPr>
          <w:rFonts w:cs="Arial"/>
          <w:szCs w:val="24"/>
        </w:rPr>
        <w:t>Stanwell</w:t>
      </w:r>
      <w:r w:rsidR="00F75663" w:rsidRPr="006B17EC">
        <w:rPr>
          <w:rFonts w:cs="Arial"/>
          <w:szCs w:val="24"/>
        </w:rPr>
        <w:t xml:space="preserve"> and Stanwell Moor to Stanwell, Stanwell Moor and North Ashford</w:t>
      </w:r>
      <w:r w:rsidR="00D61D60" w:rsidRPr="006B17EC">
        <w:rPr>
          <w:rFonts w:cs="Arial"/>
          <w:szCs w:val="24"/>
        </w:rPr>
        <w:t xml:space="preserve"> the Member offers the following points</w:t>
      </w:r>
      <w:r w:rsidR="004944B2" w:rsidRPr="006B17EC">
        <w:rPr>
          <w:rFonts w:cs="Arial"/>
        </w:rPr>
        <w:t xml:space="preserve">. </w:t>
      </w:r>
    </w:p>
    <w:p w14:paraId="177E5CD4" w14:textId="1D71AD22" w:rsidR="002615B9" w:rsidRPr="006B17EC" w:rsidRDefault="002615B9" w:rsidP="003303F8">
      <w:pPr>
        <w:pStyle w:val="Heading3"/>
        <w:numPr>
          <w:ilvl w:val="0"/>
          <w:numId w:val="0"/>
        </w:numPr>
        <w:ind w:left="720"/>
        <w:rPr>
          <w:rFonts w:cs="Arial"/>
        </w:rPr>
      </w:pPr>
    </w:p>
    <w:p w14:paraId="65BBE6AA" w14:textId="77777777" w:rsidR="002615B9" w:rsidRPr="006B17EC" w:rsidRDefault="002615B9" w:rsidP="003303F8">
      <w:pPr>
        <w:pStyle w:val="Heading3"/>
        <w:rPr>
          <w:rFonts w:cs="Arial"/>
        </w:rPr>
      </w:pPr>
      <w:r w:rsidRPr="006B17EC">
        <w:rPr>
          <w:rFonts w:cs="Arial"/>
        </w:rPr>
        <w:t>The A30 is a major road dividing Ashford from Stanwell. The postal addresses north of the road are all Stanwell and those to the south Ashford. They are two very distinct communities, for example, no-one in Ashford would say they live in Stanwell and vice-versa.</w:t>
      </w:r>
    </w:p>
    <w:p w14:paraId="748CE3B1" w14:textId="62F2F23A" w:rsidR="002615B9" w:rsidRPr="006B17EC" w:rsidRDefault="002615B9" w:rsidP="003303F8">
      <w:pPr>
        <w:pStyle w:val="Heading3"/>
        <w:numPr>
          <w:ilvl w:val="0"/>
          <w:numId w:val="0"/>
        </w:numPr>
        <w:ind w:left="720"/>
        <w:rPr>
          <w:rFonts w:cs="Arial"/>
        </w:rPr>
      </w:pPr>
    </w:p>
    <w:p w14:paraId="5C07F8A2" w14:textId="77777777" w:rsidR="002615B9" w:rsidRPr="006B17EC" w:rsidRDefault="002615B9" w:rsidP="003303F8">
      <w:pPr>
        <w:pStyle w:val="Heading3"/>
        <w:rPr>
          <w:rFonts w:cs="Arial"/>
        </w:rPr>
      </w:pPr>
      <w:r w:rsidRPr="006B17EC">
        <w:rPr>
          <w:rFonts w:cs="Arial"/>
        </w:rPr>
        <w:t>Children from Ashford would normally attend Ashford primary schools and Stanwell children one of two in Stanwell.</w:t>
      </w:r>
    </w:p>
    <w:p w14:paraId="38DA3818" w14:textId="1D4398CD" w:rsidR="002615B9" w:rsidRPr="006B17EC" w:rsidRDefault="002615B9" w:rsidP="003303F8">
      <w:pPr>
        <w:pStyle w:val="Heading3"/>
        <w:numPr>
          <w:ilvl w:val="0"/>
          <w:numId w:val="0"/>
        </w:numPr>
        <w:ind w:left="720"/>
        <w:rPr>
          <w:rFonts w:cs="Arial"/>
        </w:rPr>
      </w:pPr>
    </w:p>
    <w:p w14:paraId="26A6B102" w14:textId="1D033E98" w:rsidR="002615B9" w:rsidRPr="006B17EC" w:rsidRDefault="002615B9" w:rsidP="003303F8">
      <w:pPr>
        <w:pStyle w:val="Heading3"/>
        <w:rPr>
          <w:rFonts w:cs="Arial"/>
        </w:rPr>
      </w:pPr>
      <w:r w:rsidRPr="006B17EC">
        <w:rPr>
          <w:rFonts w:cs="Arial"/>
        </w:rPr>
        <w:t xml:space="preserve">One of the two borough council seats covering </w:t>
      </w:r>
      <w:r w:rsidR="009452CB">
        <w:rPr>
          <w:rFonts w:cs="Arial"/>
        </w:rPr>
        <w:t>their</w:t>
      </w:r>
      <w:r w:rsidRPr="006B17EC">
        <w:rPr>
          <w:rFonts w:cs="Arial"/>
        </w:rPr>
        <w:t xml:space="preserve"> electoral division is called Ashford North and Stanwell South. The other being Stanwell North.</w:t>
      </w:r>
    </w:p>
    <w:p w14:paraId="63E16DB8" w14:textId="4549C25F" w:rsidR="002615B9" w:rsidRPr="006B17EC" w:rsidRDefault="002615B9" w:rsidP="003303F8">
      <w:pPr>
        <w:pStyle w:val="Heading3"/>
        <w:numPr>
          <w:ilvl w:val="0"/>
          <w:numId w:val="0"/>
        </w:numPr>
        <w:ind w:left="720"/>
        <w:rPr>
          <w:rFonts w:cs="Arial"/>
        </w:rPr>
      </w:pPr>
    </w:p>
    <w:p w14:paraId="5A3B1D6F" w14:textId="65C2D014" w:rsidR="002615B9" w:rsidRPr="006B17EC" w:rsidRDefault="004944B2" w:rsidP="003303F8">
      <w:pPr>
        <w:pStyle w:val="Heading3"/>
        <w:rPr>
          <w:rFonts w:cs="Arial"/>
        </w:rPr>
      </w:pPr>
      <w:r w:rsidRPr="006B17EC">
        <w:rPr>
          <w:rFonts w:cs="Arial"/>
        </w:rPr>
        <w:t xml:space="preserve">The Member believes that </w:t>
      </w:r>
      <w:r w:rsidR="002615B9" w:rsidRPr="006B17EC">
        <w:rPr>
          <w:rFonts w:cs="Arial"/>
        </w:rPr>
        <w:t xml:space="preserve">voter participation in Ashford North </w:t>
      </w:r>
      <w:r w:rsidRPr="006B17EC">
        <w:rPr>
          <w:rFonts w:cs="Arial"/>
        </w:rPr>
        <w:t>will increase</w:t>
      </w:r>
      <w:r w:rsidR="002615B9" w:rsidRPr="006B17EC">
        <w:rPr>
          <w:rFonts w:cs="Arial"/>
        </w:rPr>
        <w:t xml:space="preserve"> if the residents felt the name was more representative of the area. </w:t>
      </w:r>
    </w:p>
    <w:p w14:paraId="7D1042DB" w14:textId="77777777" w:rsidR="00E54FC7" w:rsidRPr="006B17EC" w:rsidRDefault="00E54FC7" w:rsidP="00E54FC7">
      <w:pPr>
        <w:rPr>
          <w:rFonts w:cs="Arial"/>
        </w:rPr>
      </w:pPr>
    </w:p>
    <w:p w14:paraId="2FBF693D" w14:textId="77777777" w:rsidR="00E54FC7" w:rsidRPr="006B17EC" w:rsidRDefault="00E54FC7" w:rsidP="004C6FD3">
      <w:pPr>
        <w:pStyle w:val="Heading2"/>
        <w:rPr>
          <w:rFonts w:cs="Arial"/>
          <w:b/>
        </w:rPr>
      </w:pPr>
      <w:r w:rsidRPr="006B17EC">
        <w:rPr>
          <w:rFonts w:cs="Arial"/>
          <w:b/>
        </w:rPr>
        <w:t>Surrey Heath</w:t>
      </w:r>
    </w:p>
    <w:p w14:paraId="557B7FFE" w14:textId="77777777" w:rsidR="003303F8" w:rsidRPr="006B17EC" w:rsidRDefault="003303F8" w:rsidP="003303F8">
      <w:pPr>
        <w:rPr>
          <w:rFonts w:cs="Arial"/>
        </w:rPr>
      </w:pPr>
    </w:p>
    <w:p w14:paraId="38304B24" w14:textId="357678D4" w:rsidR="00E54FC7" w:rsidRPr="006B17EC" w:rsidRDefault="00477791" w:rsidP="003303F8">
      <w:pPr>
        <w:pStyle w:val="Heading3"/>
        <w:rPr>
          <w:rFonts w:cs="Arial"/>
          <w:b/>
          <w:sz w:val="28"/>
          <w:szCs w:val="28"/>
        </w:rPr>
      </w:pPr>
      <w:r w:rsidRPr="006B17EC">
        <w:rPr>
          <w:rFonts w:cs="Arial"/>
        </w:rPr>
        <w:t>The Council supports the proposals outlined in the Commission’s recommendations for Surrey Heath. The Council raises a concern at</w:t>
      </w:r>
      <w:r w:rsidR="00BD29C7" w:rsidRPr="006B17EC">
        <w:rPr>
          <w:rFonts w:cs="Arial"/>
        </w:rPr>
        <w:t xml:space="preserve"> a </w:t>
      </w:r>
      <w:r w:rsidR="00A64E0F" w:rsidRPr="006B17EC">
        <w:rPr>
          <w:rFonts w:cs="Arial"/>
        </w:rPr>
        <w:t>misprint</w:t>
      </w:r>
      <w:r w:rsidR="00BD29C7" w:rsidRPr="006B17EC">
        <w:rPr>
          <w:rFonts w:cs="Arial"/>
        </w:rPr>
        <w:t xml:space="preserve"> </w:t>
      </w:r>
      <w:r w:rsidR="00BD29C7" w:rsidRPr="006B17EC">
        <w:rPr>
          <w:rStyle w:val="eop"/>
          <w:rFonts w:cs="Arial"/>
          <w:szCs w:val="24"/>
        </w:rPr>
        <w:t xml:space="preserve">on paragraph 108 of the LGBCE recommendation. Sovereign Drive will be moving from </w:t>
      </w:r>
      <w:proofErr w:type="spellStart"/>
      <w:r w:rsidR="00BD29C7" w:rsidRPr="006B17EC">
        <w:rPr>
          <w:rFonts w:cs="Arial"/>
        </w:rPr>
        <w:t>Heatherside</w:t>
      </w:r>
      <w:proofErr w:type="spellEnd"/>
      <w:r w:rsidR="00BD29C7" w:rsidRPr="006B17EC">
        <w:rPr>
          <w:rFonts w:cs="Arial"/>
        </w:rPr>
        <w:t xml:space="preserve"> &amp; Parkside to Camberley East, not Camberley West.</w:t>
      </w:r>
    </w:p>
    <w:p w14:paraId="4FA80919" w14:textId="77777777" w:rsidR="00E54FC7" w:rsidRPr="006B17EC" w:rsidRDefault="00E54FC7" w:rsidP="00E54FC7">
      <w:pPr>
        <w:rPr>
          <w:rFonts w:cs="Arial"/>
        </w:rPr>
      </w:pPr>
    </w:p>
    <w:p w14:paraId="1FF92DAB" w14:textId="77777777" w:rsidR="00E54FC7" w:rsidRPr="006B17EC" w:rsidRDefault="00E54FC7" w:rsidP="004C6FD3">
      <w:pPr>
        <w:pStyle w:val="Heading2"/>
        <w:rPr>
          <w:rFonts w:cs="Arial"/>
        </w:rPr>
      </w:pPr>
      <w:r w:rsidRPr="006B17EC">
        <w:rPr>
          <w:rFonts w:cs="Arial"/>
          <w:b/>
        </w:rPr>
        <w:t>Tandridge</w:t>
      </w:r>
    </w:p>
    <w:p w14:paraId="367E225D" w14:textId="77777777" w:rsidR="00E54FC7" w:rsidRPr="006B17EC" w:rsidRDefault="00E54FC7" w:rsidP="00E54FC7">
      <w:pPr>
        <w:rPr>
          <w:rFonts w:cs="Arial"/>
        </w:rPr>
      </w:pPr>
    </w:p>
    <w:p w14:paraId="72B13AFB" w14:textId="2713D7D0" w:rsidR="00E54FC7" w:rsidRPr="006B17EC" w:rsidRDefault="00BB6421" w:rsidP="003303F8">
      <w:pPr>
        <w:pStyle w:val="Heading3"/>
        <w:rPr>
          <w:rFonts w:cs="Arial"/>
        </w:rPr>
      </w:pPr>
      <w:r w:rsidRPr="006B17EC">
        <w:rPr>
          <w:rFonts w:cs="Arial"/>
        </w:rPr>
        <w:t>In the Commission’s proposals they noted the Council’s suggestion around partial alteration</w:t>
      </w:r>
      <w:r w:rsidR="00B6495E">
        <w:rPr>
          <w:rFonts w:cs="Arial"/>
        </w:rPr>
        <w:t>s</w:t>
      </w:r>
      <w:r w:rsidRPr="006B17EC">
        <w:rPr>
          <w:rFonts w:cs="Arial"/>
        </w:rPr>
        <w:t xml:space="preserve"> to </w:t>
      </w:r>
      <w:r w:rsidR="005727F4" w:rsidRPr="006B17EC">
        <w:rPr>
          <w:rFonts w:cs="Arial"/>
        </w:rPr>
        <w:t>Tandridge Parish</w:t>
      </w:r>
      <w:r w:rsidR="00520BC5" w:rsidRPr="006B17EC">
        <w:rPr>
          <w:rFonts w:cs="Arial"/>
        </w:rPr>
        <w:t>, but instead decided to go further and place</w:t>
      </w:r>
      <w:r w:rsidR="001C4690" w:rsidRPr="006B17EC">
        <w:rPr>
          <w:rFonts w:cs="Arial"/>
        </w:rPr>
        <w:t xml:space="preserve"> all of Tandridge Parish in the </w:t>
      </w:r>
      <w:r w:rsidR="003E764C" w:rsidRPr="006B17EC">
        <w:rPr>
          <w:rFonts w:cs="Arial"/>
        </w:rPr>
        <w:t xml:space="preserve">Godstone division. After further consultation and evidence from the local Member, the Council </w:t>
      </w:r>
      <w:r w:rsidR="007B4B21" w:rsidRPr="006B17EC">
        <w:rPr>
          <w:rFonts w:cs="Arial"/>
        </w:rPr>
        <w:t xml:space="preserve">asks the Commission reconsiders this proposal, </w:t>
      </w:r>
      <w:r w:rsidR="00505A5B" w:rsidRPr="006B17EC">
        <w:rPr>
          <w:rFonts w:cs="Arial"/>
        </w:rPr>
        <w:t>based on the '</w:t>
      </w:r>
      <w:r w:rsidR="00770C1C">
        <w:rPr>
          <w:rFonts w:cs="Arial"/>
        </w:rPr>
        <w:t>i</w:t>
      </w:r>
      <w:r w:rsidR="00505A5B" w:rsidRPr="006B17EC">
        <w:rPr>
          <w:rFonts w:cs="Arial"/>
        </w:rPr>
        <w:t xml:space="preserve">nterests and identities of local communities'. Tandridge Village is closely aligned with Oxted </w:t>
      </w:r>
      <w:r w:rsidR="00424C74" w:rsidRPr="006B17EC">
        <w:rPr>
          <w:rFonts w:cs="Arial"/>
        </w:rPr>
        <w:t xml:space="preserve">to the </w:t>
      </w:r>
      <w:r w:rsidR="006F58F4">
        <w:rPr>
          <w:rFonts w:cs="Arial"/>
        </w:rPr>
        <w:t>N</w:t>
      </w:r>
      <w:r w:rsidR="00505A5B" w:rsidRPr="006B17EC">
        <w:rPr>
          <w:rFonts w:cs="Arial"/>
        </w:rPr>
        <w:t xml:space="preserve">orth, with many residents accessing services including </w:t>
      </w:r>
      <w:r w:rsidR="005F0D52">
        <w:rPr>
          <w:rFonts w:cs="Arial"/>
        </w:rPr>
        <w:t>d</w:t>
      </w:r>
      <w:r w:rsidR="00505A5B" w:rsidRPr="006B17EC">
        <w:rPr>
          <w:rFonts w:cs="Arial"/>
        </w:rPr>
        <w:t xml:space="preserve">octors, </w:t>
      </w:r>
      <w:r w:rsidR="005F0D52">
        <w:rPr>
          <w:rFonts w:cs="Arial"/>
        </w:rPr>
        <w:t>l</w:t>
      </w:r>
      <w:r w:rsidR="00505A5B" w:rsidRPr="006B17EC">
        <w:rPr>
          <w:rFonts w:cs="Arial"/>
        </w:rPr>
        <w:t xml:space="preserve">ibrary, shops, schools and leisure facilities in Oxted town centre.  It is closely linked </w:t>
      </w:r>
      <w:r w:rsidR="00505A5B" w:rsidRPr="006B17EC">
        <w:rPr>
          <w:rFonts w:cs="Arial"/>
        </w:rPr>
        <w:lastRenderedPageBreak/>
        <w:t>by the A25</w:t>
      </w:r>
      <w:r w:rsidR="008A1CF4" w:rsidRPr="006B17EC">
        <w:rPr>
          <w:rFonts w:cs="Arial"/>
        </w:rPr>
        <w:t xml:space="preserve"> road</w:t>
      </w:r>
      <w:r w:rsidR="00505A5B" w:rsidRPr="006B17EC">
        <w:rPr>
          <w:rFonts w:cs="Arial"/>
        </w:rPr>
        <w:t>, and many residents here feel a closer identity to the Oxted area rather than Godstone.</w:t>
      </w:r>
    </w:p>
    <w:p w14:paraId="2D4BB2BA" w14:textId="77777777" w:rsidR="00424C74" w:rsidRPr="006B17EC" w:rsidRDefault="00424C74" w:rsidP="003303F8">
      <w:pPr>
        <w:pStyle w:val="Heading3"/>
        <w:numPr>
          <w:ilvl w:val="0"/>
          <w:numId w:val="0"/>
        </w:numPr>
        <w:ind w:left="720"/>
        <w:rPr>
          <w:rFonts w:cs="Arial"/>
        </w:rPr>
      </w:pPr>
    </w:p>
    <w:p w14:paraId="035ED7CF" w14:textId="2BAC29F6" w:rsidR="001C05E2" w:rsidRPr="008E17CC" w:rsidRDefault="00323EA8" w:rsidP="001C05E2">
      <w:pPr>
        <w:pStyle w:val="Heading3"/>
        <w:rPr>
          <w:rFonts w:cs="Arial"/>
        </w:rPr>
      </w:pPr>
      <w:r w:rsidRPr="006B17EC">
        <w:rPr>
          <w:rFonts w:cs="Arial"/>
        </w:rPr>
        <w:t xml:space="preserve">Elsewhere in the District, </w:t>
      </w:r>
      <w:r w:rsidR="00730BF4" w:rsidRPr="006B17EC">
        <w:rPr>
          <w:rFonts w:cs="Arial"/>
        </w:rPr>
        <w:t>the local Member has raised concerns over the recommendation from the LGBCE to include Burstow in the new name of the division. The Member contests that people are not familiar with that name and would instead know what is being referred to as Burstow as Smallfield. It is felt Burstow only evokes confusion and restricts the understanding of the area that Lingfield Division covers i</w:t>
      </w:r>
      <w:r w:rsidR="003018D1" w:rsidRPr="006B17EC">
        <w:rPr>
          <w:rFonts w:cs="Arial"/>
        </w:rPr>
        <w:t>.</w:t>
      </w:r>
      <w:r w:rsidR="00730BF4" w:rsidRPr="006B17EC">
        <w:rPr>
          <w:rFonts w:cs="Arial"/>
        </w:rPr>
        <w:t>e</w:t>
      </w:r>
      <w:r w:rsidR="003018D1" w:rsidRPr="006B17EC">
        <w:rPr>
          <w:rFonts w:cs="Arial"/>
        </w:rPr>
        <w:t>.</w:t>
      </w:r>
      <w:r w:rsidR="00730BF4" w:rsidRPr="006B17EC">
        <w:rPr>
          <w:rFonts w:cs="Arial"/>
        </w:rPr>
        <w:t xml:space="preserve"> Felbridge, Smallfield, </w:t>
      </w:r>
      <w:proofErr w:type="spellStart"/>
      <w:r w:rsidR="004731B1" w:rsidRPr="006B17EC">
        <w:rPr>
          <w:rFonts w:cs="Arial"/>
        </w:rPr>
        <w:t>D</w:t>
      </w:r>
      <w:r w:rsidR="00730BF4" w:rsidRPr="006B17EC">
        <w:rPr>
          <w:rFonts w:cs="Arial"/>
        </w:rPr>
        <w:t>ormansland</w:t>
      </w:r>
      <w:proofErr w:type="spellEnd"/>
      <w:r w:rsidR="00730BF4" w:rsidRPr="006B17EC">
        <w:rPr>
          <w:rFonts w:cs="Arial"/>
        </w:rPr>
        <w:t xml:space="preserve">, Dormans Park, </w:t>
      </w:r>
      <w:proofErr w:type="spellStart"/>
      <w:r w:rsidR="00730BF4" w:rsidRPr="006B17EC">
        <w:rPr>
          <w:rFonts w:cs="Arial"/>
        </w:rPr>
        <w:t>Felcourt</w:t>
      </w:r>
      <w:proofErr w:type="spellEnd"/>
      <w:r w:rsidR="00730BF4" w:rsidRPr="006B17EC">
        <w:rPr>
          <w:rFonts w:cs="Arial"/>
        </w:rPr>
        <w:t>, Horne and Crowhurst</w:t>
      </w:r>
      <w:r w:rsidR="003B4AE0">
        <w:rPr>
          <w:rFonts w:cs="Arial"/>
        </w:rPr>
        <w:t>,</w:t>
      </w:r>
      <w:r w:rsidR="00730BF4" w:rsidRPr="006B17EC">
        <w:rPr>
          <w:rFonts w:cs="Arial"/>
        </w:rPr>
        <w:t xml:space="preserve"> as well as Lingfield. The Member has stated that </w:t>
      </w:r>
      <w:r w:rsidR="007E3750" w:rsidRPr="006B17EC">
        <w:rPr>
          <w:rFonts w:cs="Arial"/>
        </w:rPr>
        <w:t>their</w:t>
      </w:r>
      <w:r w:rsidR="00730BF4" w:rsidRPr="006B17EC">
        <w:rPr>
          <w:rFonts w:cs="Arial"/>
        </w:rPr>
        <w:t xml:space="preserve"> views on this point are echoed by the local Parish Council Clerk, who would like the Parish name to be changed from Burstow to Smallfield, as it was before.</w:t>
      </w:r>
    </w:p>
    <w:p w14:paraId="27A8FE9D" w14:textId="77777777" w:rsidR="00E54FC7" w:rsidRPr="006B17EC" w:rsidRDefault="00E54FC7" w:rsidP="00E54FC7">
      <w:pPr>
        <w:rPr>
          <w:rFonts w:cs="Arial"/>
        </w:rPr>
      </w:pPr>
    </w:p>
    <w:p w14:paraId="7313EAB7" w14:textId="77777777" w:rsidR="00E54FC7" w:rsidRPr="006B17EC" w:rsidRDefault="00E54FC7" w:rsidP="003303F8">
      <w:pPr>
        <w:pStyle w:val="Heading2"/>
        <w:rPr>
          <w:rFonts w:cs="Arial"/>
          <w:b/>
        </w:rPr>
      </w:pPr>
      <w:r w:rsidRPr="006B17EC">
        <w:rPr>
          <w:rFonts w:cs="Arial"/>
          <w:b/>
        </w:rPr>
        <w:t>Waverley</w:t>
      </w:r>
    </w:p>
    <w:p w14:paraId="41B90C26" w14:textId="77777777" w:rsidR="00E54FC7" w:rsidRPr="006B17EC" w:rsidRDefault="00E54FC7" w:rsidP="00E54FC7">
      <w:pPr>
        <w:rPr>
          <w:rFonts w:cs="Arial"/>
        </w:rPr>
      </w:pPr>
    </w:p>
    <w:p w14:paraId="4B264903" w14:textId="4931DCD0" w:rsidR="008F7291" w:rsidRPr="006B17EC" w:rsidRDefault="005779D5" w:rsidP="003303F8">
      <w:pPr>
        <w:pStyle w:val="Heading3"/>
        <w:rPr>
          <w:rFonts w:cs="Arial"/>
        </w:rPr>
      </w:pPr>
      <w:r w:rsidRPr="006B17EC">
        <w:rPr>
          <w:rFonts w:cs="Arial"/>
        </w:rPr>
        <w:t>Given Waver</w:t>
      </w:r>
      <w:r w:rsidR="00186E2D" w:rsidRPr="006B17EC">
        <w:rPr>
          <w:rFonts w:cs="Arial"/>
        </w:rPr>
        <w:t>ley</w:t>
      </w:r>
      <w:r w:rsidR="00C42A18" w:rsidRPr="006B17EC">
        <w:rPr>
          <w:rFonts w:cs="Arial"/>
        </w:rPr>
        <w:t xml:space="preserve">’s </w:t>
      </w:r>
      <w:r w:rsidR="007862EF" w:rsidRPr="006B17EC">
        <w:rPr>
          <w:rFonts w:cs="Arial"/>
        </w:rPr>
        <w:t xml:space="preserve">largely </w:t>
      </w:r>
      <w:r w:rsidR="00AB176E" w:rsidRPr="006B17EC">
        <w:rPr>
          <w:rFonts w:cs="Arial"/>
        </w:rPr>
        <w:t>rural</w:t>
      </w:r>
      <w:r w:rsidR="007862EF" w:rsidRPr="006B17EC">
        <w:rPr>
          <w:rFonts w:cs="Arial"/>
        </w:rPr>
        <w:t xml:space="preserve"> nature, it has always been difficult to address a number of the electoral variance issues without having significant impacts on the other criteria</w:t>
      </w:r>
      <w:r w:rsidR="008E2D20" w:rsidRPr="006B17EC">
        <w:rPr>
          <w:rFonts w:cs="Arial"/>
        </w:rPr>
        <w:t xml:space="preserve"> of</w:t>
      </w:r>
      <w:r w:rsidR="007862EF" w:rsidRPr="006B17EC">
        <w:rPr>
          <w:rFonts w:cs="Arial"/>
        </w:rPr>
        <w:t xml:space="preserve"> </w:t>
      </w:r>
      <w:r w:rsidR="007B397A" w:rsidRPr="006B17EC">
        <w:rPr>
          <w:rFonts w:cs="Arial"/>
        </w:rPr>
        <w:t>community identity and good an effective local government</w:t>
      </w:r>
      <w:r w:rsidR="00903715" w:rsidRPr="006B17EC">
        <w:rPr>
          <w:rFonts w:cs="Arial"/>
        </w:rPr>
        <w:t>. With this in mind, the Council again largely supports the Commission’s recommendations</w:t>
      </w:r>
      <w:r w:rsidR="0083766C" w:rsidRPr="006B17EC">
        <w:rPr>
          <w:rFonts w:cs="Arial"/>
        </w:rPr>
        <w:t xml:space="preserve"> for most of the </w:t>
      </w:r>
      <w:r w:rsidR="008F7291" w:rsidRPr="006B17EC">
        <w:rPr>
          <w:rFonts w:cs="Arial"/>
        </w:rPr>
        <w:t>Borough</w:t>
      </w:r>
      <w:r w:rsidR="00BA642E">
        <w:rPr>
          <w:rFonts w:cs="Arial"/>
        </w:rPr>
        <w:t xml:space="preserve"> </w:t>
      </w:r>
      <w:r w:rsidR="008F7291" w:rsidRPr="006B17EC">
        <w:rPr>
          <w:rFonts w:cs="Arial"/>
        </w:rPr>
        <w:t>but rejects the proposed changes to the division</w:t>
      </w:r>
      <w:r w:rsidR="00BA642E">
        <w:rPr>
          <w:rFonts w:cs="Arial"/>
        </w:rPr>
        <w:t>,</w:t>
      </w:r>
      <w:r w:rsidR="008F7291" w:rsidRPr="006B17EC">
        <w:rPr>
          <w:rFonts w:cs="Arial"/>
        </w:rPr>
        <w:t xml:space="preserve"> currently known as Waverly Western Villages</w:t>
      </w:r>
      <w:r w:rsidR="00AF5415" w:rsidRPr="006B17EC">
        <w:rPr>
          <w:rFonts w:cs="Arial"/>
        </w:rPr>
        <w:t xml:space="preserve"> (WWV)</w:t>
      </w:r>
      <w:r w:rsidR="008F7291" w:rsidRPr="006B17EC">
        <w:rPr>
          <w:rFonts w:cs="Arial"/>
        </w:rPr>
        <w:t xml:space="preserve">. </w:t>
      </w:r>
    </w:p>
    <w:p w14:paraId="241EEAB0" w14:textId="77777777" w:rsidR="008F7291" w:rsidRPr="006B17EC" w:rsidRDefault="008F7291" w:rsidP="00E54FC7">
      <w:pPr>
        <w:rPr>
          <w:rFonts w:cs="Arial"/>
          <w:sz w:val="24"/>
          <w:szCs w:val="22"/>
        </w:rPr>
      </w:pPr>
    </w:p>
    <w:p w14:paraId="3791FAB7" w14:textId="7C19CD4D" w:rsidR="00E54FC7" w:rsidRPr="006B17EC" w:rsidRDefault="008F7291" w:rsidP="008E79D1">
      <w:pPr>
        <w:pStyle w:val="Heading3"/>
        <w:rPr>
          <w:rFonts w:cs="Arial"/>
        </w:rPr>
      </w:pPr>
      <w:r w:rsidRPr="006B17EC">
        <w:rPr>
          <w:rFonts w:cs="Arial"/>
        </w:rPr>
        <w:t>After further evidence from the local Member</w:t>
      </w:r>
      <w:r w:rsidR="00C60934" w:rsidRPr="006B17EC">
        <w:rPr>
          <w:rFonts w:cs="Arial"/>
        </w:rPr>
        <w:t xml:space="preserve">, </w:t>
      </w:r>
      <w:r w:rsidR="00C76A9F" w:rsidRPr="006B17EC">
        <w:rPr>
          <w:rFonts w:cs="Arial"/>
        </w:rPr>
        <w:t>the Council believes the suggested name change to</w:t>
      </w:r>
      <w:r w:rsidR="00AB176E" w:rsidRPr="006B17EC">
        <w:rPr>
          <w:rFonts w:cs="Arial"/>
        </w:rPr>
        <w:t xml:space="preserve"> </w:t>
      </w:r>
      <w:proofErr w:type="spellStart"/>
      <w:r w:rsidR="007F6368" w:rsidRPr="006B17EC">
        <w:rPr>
          <w:rFonts w:cs="Arial"/>
        </w:rPr>
        <w:t>Frensham</w:t>
      </w:r>
      <w:proofErr w:type="spellEnd"/>
      <w:r w:rsidR="007F6368" w:rsidRPr="006B17EC">
        <w:rPr>
          <w:rFonts w:cs="Arial"/>
        </w:rPr>
        <w:t xml:space="preserve">, </w:t>
      </w:r>
      <w:proofErr w:type="spellStart"/>
      <w:r w:rsidR="007F6368" w:rsidRPr="006B17EC">
        <w:rPr>
          <w:rFonts w:cs="Arial"/>
        </w:rPr>
        <w:t>Elstead</w:t>
      </w:r>
      <w:proofErr w:type="spellEnd"/>
      <w:r w:rsidR="007F6368" w:rsidRPr="006B17EC">
        <w:rPr>
          <w:rFonts w:cs="Arial"/>
        </w:rPr>
        <w:t xml:space="preserve"> and Hindhead</w:t>
      </w:r>
      <w:r w:rsidR="00E16D47" w:rsidRPr="006B17EC">
        <w:rPr>
          <w:rFonts w:cs="Arial"/>
        </w:rPr>
        <w:t xml:space="preserve"> does not fairly represent the other 6 villages</w:t>
      </w:r>
      <w:r w:rsidR="0021289B">
        <w:rPr>
          <w:rFonts w:cs="Arial"/>
        </w:rPr>
        <w:t>: E</w:t>
      </w:r>
      <w:r w:rsidR="00E16D47" w:rsidRPr="006B17EC">
        <w:rPr>
          <w:rFonts w:cs="Arial"/>
        </w:rPr>
        <w:t xml:space="preserve">specially </w:t>
      </w:r>
      <w:proofErr w:type="spellStart"/>
      <w:r w:rsidR="00E16D47" w:rsidRPr="006B17EC">
        <w:rPr>
          <w:rFonts w:cs="Arial"/>
        </w:rPr>
        <w:t>Thursley</w:t>
      </w:r>
      <w:proofErr w:type="spellEnd"/>
      <w:r w:rsidR="00E16D47" w:rsidRPr="006B17EC">
        <w:rPr>
          <w:rFonts w:cs="Arial"/>
        </w:rPr>
        <w:t xml:space="preserve"> which is, by a substantial margin, the geographically largest of the 9 villages and contains the Common which bears its name and is the most nationally important of the 15 separate Commons in the Division.</w:t>
      </w:r>
    </w:p>
    <w:p w14:paraId="0C99C715" w14:textId="77777777" w:rsidR="003616EF" w:rsidRPr="006B17EC" w:rsidRDefault="003616EF" w:rsidP="009F3F79">
      <w:pPr>
        <w:pStyle w:val="Heading3"/>
        <w:numPr>
          <w:ilvl w:val="0"/>
          <w:numId w:val="0"/>
        </w:numPr>
        <w:ind w:left="720"/>
        <w:rPr>
          <w:rFonts w:cs="Arial"/>
        </w:rPr>
      </w:pPr>
    </w:p>
    <w:p w14:paraId="2ECAFBD4" w14:textId="643616A8" w:rsidR="003616EF" w:rsidRPr="006B17EC" w:rsidRDefault="00934F7A" w:rsidP="008E79D1">
      <w:pPr>
        <w:pStyle w:val="Heading3"/>
        <w:rPr>
          <w:rFonts w:cs="Arial"/>
        </w:rPr>
      </w:pPr>
      <w:r w:rsidRPr="006B17EC">
        <w:rPr>
          <w:rFonts w:cs="Arial"/>
        </w:rPr>
        <w:t>The local Member also noted, the general public have become accustomed to the WWV titled for reporting matters and for understanding how the various villages and their various parish representations work together across a very substantial and very varied geograph</w:t>
      </w:r>
      <w:r w:rsidR="00E90C52">
        <w:rPr>
          <w:rFonts w:cs="Arial"/>
        </w:rPr>
        <w:t>ical region</w:t>
      </w:r>
      <w:r w:rsidRPr="006B17EC">
        <w:rPr>
          <w:rFonts w:cs="Arial"/>
        </w:rPr>
        <w:t xml:space="preserve">. The LGBCE proposals retain the Waverley Eastern Villages, so the Member questions why it is not possible to retain the ‘Western Villages’ name? The Member </w:t>
      </w:r>
      <w:r w:rsidR="005D648D">
        <w:rPr>
          <w:rFonts w:cs="Arial"/>
        </w:rPr>
        <w:t xml:space="preserve">further </w:t>
      </w:r>
      <w:r w:rsidR="00D70859" w:rsidRPr="006B17EC">
        <w:rPr>
          <w:rFonts w:cs="Arial"/>
        </w:rPr>
        <w:t>explain</w:t>
      </w:r>
      <w:r w:rsidR="005D648D">
        <w:rPr>
          <w:rFonts w:cs="Arial"/>
        </w:rPr>
        <w:t>s</w:t>
      </w:r>
      <w:r w:rsidRPr="006B17EC">
        <w:rPr>
          <w:rFonts w:cs="Arial"/>
        </w:rPr>
        <w:t xml:space="preserve"> that, to an outsider, the two names separated by the ancient turnpike, now the A286, and the area adjacent to that road, are a clear expression of their relative geography.</w:t>
      </w:r>
    </w:p>
    <w:p w14:paraId="23BFEB88" w14:textId="77777777" w:rsidR="007C434B" w:rsidRPr="006B17EC" w:rsidRDefault="007C434B" w:rsidP="009F3F79">
      <w:pPr>
        <w:pStyle w:val="Heading3"/>
        <w:numPr>
          <w:ilvl w:val="0"/>
          <w:numId w:val="0"/>
        </w:numPr>
        <w:ind w:left="720"/>
        <w:rPr>
          <w:rFonts w:cs="Arial"/>
        </w:rPr>
      </w:pPr>
    </w:p>
    <w:p w14:paraId="773C8C8E" w14:textId="52A6FD9C" w:rsidR="007C434B" w:rsidRPr="006B17EC" w:rsidRDefault="007C434B" w:rsidP="008E79D1">
      <w:pPr>
        <w:pStyle w:val="Heading3"/>
        <w:rPr>
          <w:rFonts w:cs="Arial"/>
        </w:rPr>
      </w:pPr>
      <w:r w:rsidRPr="006B17EC">
        <w:rPr>
          <w:rFonts w:cs="Arial"/>
        </w:rPr>
        <w:t xml:space="preserve">With the Council proposing that Waverley Western Villages remain the name of the division. By extension, the Commission’s proposed name change to Waverley Eastern Villages </w:t>
      </w:r>
      <w:r w:rsidR="002F07C9" w:rsidRPr="006B17EC">
        <w:rPr>
          <w:rFonts w:cs="Arial"/>
        </w:rPr>
        <w:t xml:space="preserve">should also </w:t>
      </w:r>
      <w:r w:rsidR="00A61DE3" w:rsidRPr="006B17EC">
        <w:rPr>
          <w:rFonts w:cs="Arial"/>
        </w:rPr>
        <w:t>remain, as it</w:t>
      </w:r>
      <w:r w:rsidR="00C02EA9" w:rsidRPr="006B17EC">
        <w:rPr>
          <w:rFonts w:cs="Arial"/>
        </w:rPr>
        <w:t xml:space="preserve"> is the Council’s view that ‘Eastern Villages’ (the Commission’s proposed name) was too generic and doesn’t adequately convey the fact that many Waverley residents recognise they live within the </w:t>
      </w:r>
      <w:r w:rsidR="00504AC1">
        <w:rPr>
          <w:rFonts w:cs="Arial"/>
        </w:rPr>
        <w:t>W</w:t>
      </w:r>
      <w:r w:rsidR="00C02EA9" w:rsidRPr="006B17EC">
        <w:rPr>
          <w:rFonts w:cs="Arial"/>
        </w:rPr>
        <w:t>est of the county</w:t>
      </w:r>
      <w:r w:rsidR="005B4205" w:rsidRPr="006B17EC">
        <w:rPr>
          <w:rFonts w:cs="Arial"/>
        </w:rPr>
        <w:t>.</w:t>
      </w:r>
    </w:p>
    <w:p w14:paraId="76FACF61" w14:textId="77777777" w:rsidR="002A7A18" w:rsidRPr="006B17EC" w:rsidRDefault="002A7A18" w:rsidP="009F3F79">
      <w:pPr>
        <w:pStyle w:val="Heading3"/>
        <w:numPr>
          <w:ilvl w:val="0"/>
          <w:numId w:val="0"/>
        </w:numPr>
        <w:ind w:left="720"/>
        <w:rPr>
          <w:rFonts w:cs="Arial"/>
        </w:rPr>
      </w:pPr>
    </w:p>
    <w:p w14:paraId="3C83079D" w14:textId="546CF23C" w:rsidR="002A7A18" w:rsidRPr="006B17EC" w:rsidRDefault="00A072AD" w:rsidP="008E79D1">
      <w:pPr>
        <w:pStyle w:val="Heading3"/>
        <w:rPr>
          <w:rFonts w:cs="Arial"/>
        </w:rPr>
      </w:pPr>
      <w:r w:rsidRPr="006B17EC">
        <w:rPr>
          <w:rFonts w:cs="Arial"/>
        </w:rPr>
        <w:t xml:space="preserve">In addition to the </w:t>
      </w:r>
      <w:r w:rsidR="00B93F12" w:rsidRPr="006B17EC">
        <w:rPr>
          <w:rFonts w:cs="Arial"/>
        </w:rPr>
        <w:t>opposition to the proposed name change</w:t>
      </w:r>
      <w:r w:rsidR="00714C21">
        <w:rPr>
          <w:rFonts w:cs="Arial"/>
        </w:rPr>
        <w:t>,</w:t>
      </w:r>
      <w:r w:rsidR="00694E03" w:rsidRPr="006B17EC">
        <w:rPr>
          <w:rFonts w:cs="Arial"/>
        </w:rPr>
        <w:t xml:space="preserve"> the Council supports the local Member’s view that that the proposal to incorporate part of </w:t>
      </w:r>
      <w:r w:rsidR="00694E03" w:rsidRPr="006B17EC">
        <w:rPr>
          <w:rFonts w:cs="Arial"/>
        </w:rPr>
        <w:lastRenderedPageBreak/>
        <w:t>Wormley village into the former Waverley Western Villages</w:t>
      </w:r>
      <w:r w:rsidR="008D570A" w:rsidRPr="006B17EC">
        <w:rPr>
          <w:rFonts w:cs="Arial"/>
        </w:rPr>
        <w:t xml:space="preserve"> division</w:t>
      </w:r>
      <w:r w:rsidR="00694E03" w:rsidRPr="006B17EC">
        <w:rPr>
          <w:rFonts w:cs="Arial"/>
        </w:rPr>
        <w:t xml:space="preserve"> is not helpful. Whereas there are a small number of Wormley properties on the Western side of the A283, they look to the </w:t>
      </w:r>
      <w:r w:rsidR="000877FF">
        <w:rPr>
          <w:rFonts w:cs="Arial"/>
        </w:rPr>
        <w:t>N</w:t>
      </w:r>
      <w:r w:rsidR="00694E03" w:rsidRPr="006B17EC">
        <w:rPr>
          <w:rFonts w:cs="Arial"/>
        </w:rPr>
        <w:t xml:space="preserve">orth and </w:t>
      </w:r>
      <w:r w:rsidR="000877FF">
        <w:rPr>
          <w:rFonts w:cs="Arial"/>
        </w:rPr>
        <w:t>S</w:t>
      </w:r>
      <w:r w:rsidR="00694E03" w:rsidRPr="006B17EC">
        <w:rPr>
          <w:rFonts w:cs="Arial"/>
        </w:rPr>
        <w:t xml:space="preserve">outh of that road rather than to the </w:t>
      </w:r>
      <w:r w:rsidR="00394296">
        <w:rPr>
          <w:rFonts w:cs="Arial"/>
        </w:rPr>
        <w:t>W</w:t>
      </w:r>
      <w:r w:rsidR="00694E03" w:rsidRPr="006B17EC">
        <w:rPr>
          <w:rFonts w:cs="Arial"/>
        </w:rPr>
        <w:t>est, as applies equally to the small number of properties on the Western side of the A283 near its junction with Church Lane. It is the Member’s view that Wormley has no cultural attachment to the Western villages.</w:t>
      </w:r>
    </w:p>
    <w:p w14:paraId="542CB381" w14:textId="77777777" w:rsidR="008D570A" w:rsidRPr="006B17EC" w:rsidRDefault="008D570A" w:rsidP="00E54FC7">
      <w:pPr>
        <w:rPr>
          <w:rFonts w:cs="Arial"/>
        </w:rPr>
      </w:pPr>
    </w:p>
    <w:p w14:paraId="2CBEACF4" w14:textId="5AF8D378" w:rsidR="00243E5A" w:rsidRPr="002F27A9" w:rsidRDefault="008D570A" w:rsidP="00E54FC7">
      <w:pPr>
        <w:pStyle w:val="Heading3"/>
        <w:rPr>
          <w:rFonts w:cs="Arial"/>
        </w:rPr>
      </w:pPr>
      <w:r w:rsidRPr="006B17EC">
        <w:rPr>
          <w:rFonts w:cs="Arial"/>
        </w:rPr>
        <w:t>With this in mind, it is the Council’s view that what the c</w:t>
      </w:r>
      <w:r w:rsidR="00250954" w:rsidRPr="006B17EC">
        <w:rPr>
          <w:rFonts w:cs="Arial"/>
        </w:rPr>
        <w:t>ommission gains in term of electoral equality by making the change, it loses in terms of community identity and making an already geographically very large and difficult to effectively cover</w:t>
      </w:r>
      <w:r w:rsidR="00C93558" w:rsidRPr="006B17EC">
        <w:rPr>
          <w:rFonts w:cs="Arial"/>
        </w:rPr>
        <w:t xml:space="preserve"> </w:t>
      </w:r>
      <w:r w:rsidR="00250954" w:rsidRPr="006B17EC">
        <w:rPr>
          <w:rFonts w:cs="Arial"/>
        </w:rPr>
        <w:t>division</w:t>
      </w:r>
      <w:r w:rsidR="00B22607" w:rsidRPr="006B17EC">
        <w:rPr>
          <w:rFonts w:cs="Arial"/>
        </w:rPr>
        <w:t xml:space="preserve">, </w:t>
      </w:r>
      <w:r w:rsidR="00836F66" w:rsidRPr="006B17EC">
        <w:rPr>
          <w:rFonts w:cs="Arial"/>
        </w:rPr>
        <w:t xml:space="preserve">even </w:t>
      </w:r>
      <w:r w:rsidR="00B22607" w:rsidRPr="006B17EC">
        <w:rPr>
          <w:rFonts w:cs="Arial"/>
        </w:rPr>
        <w:t>bigger</w:t>
      </w:r>
      <w:r w:rsidR="00E12743" w:rsidRPr="006B17EC">
        <w:rPr>
          <w:rFonts w:cs="Arial"/>
        </w:rPr>
        <w:t>.</w:t>
      </w:r>
    </w:p>
    <w:p w14:paraId="0BFB944F" w14:textId="77777777" w:rsidR="00243E5A" w:rsidRPr="006B17EC" w:rsidRDefault="00243E5A" w:rsidP="00E54FC7">
      <w:pPr>
        <w:rPr>
          <w:rFonts w:cs="Arial"/>
        </w:rPr>
      </w:pPr>
    </w:p>
    <w:p w14:paraId="419E4C32" w14:textId="77777777" w:rsidR="00E54FC7" w:rsidRPr="006B17EC" w:rsidRDefault="00E54FC7" w:rsidP="009F3F79">
      <w:pPr>
        <w:pStyle w:val="Heading2"/>
        <w:rPr>
          <w:rFonts w:cs="Arial"/>
        </w:rPr>
      </w:pPr>
      <w:r w:rsidRPr="006B17EC">
        <w:rPr>
          <w:rFonts w:cs="Arial"/>
          <w:b/>
        </w:rPr>
        <w:t>Woking</w:t>
      </w:r>
    </w:p>
    <w:p w14:paraId="561D6AFD" w14:textId="77777777" w:rsidR="00E54FC7" w:rsidRPr="006B17EC" w:rsidRDefault="00E54FC7" w:rsidP="00E54FC7">
      <w:pPr>
        <w:rPr>
          <w:rFonts w:cs="Arial"/>
        </w:rPr>
      </w:pPr>
    </w:p>
    <w:p w14:paraId="53341D8D" w14:textId="24C9BEC9" w:rsidR="002006C0" w:rsidRPr="006B17EC" w:rsidRDefault="5FD93DF8" w:rsidP="009F3F79">
      <w:pPr>
        <w:pStyle w:val="Heading3"/>
        <w:rPr>
          <w:rFonts w:cs="Arial"/>
          <w:szCs w:val="22"/>
        </w:rPr>
      </w:pPr>
      <w:r w:rsidRPr="006B17EC">
        <w:rPr>
          <w:rStyle w:val="Heading3Char"/>
          <w:rFonts w:cs="Arial"/>
        </w:rPr>
        <w:t>The Commission received three proposals from the County Council</w:t>
      </w:r>
      <w:r w:rsidR="2B87F141" w:rsidRPr="006B17EC">
        <w:rPr>
          <w:rStyle w:val="Heading3Char"/>
          <w:rFonts w:cs="Arial"/>
        </w:rPr>
        <w:t xml:space="preserve"> and </w:t>
      </w:r>
      <w:r w:rsidR="2D23C1A2" w:rsidRPr="006B17EC">
        <w:rPr>
          <w:rStyle w:val="Heading3Char"/>
          <w:rFonts w:cs="Arial"/>
        </w:rPr>
        <w:t xml:space="preserve">they </w:t>
      </w:r>
      <w:r w:rsidR="2B87F141" w:rsidRPr="006B17EC">
        <w:rPr>
          <w:rStyle w:val="Heading3Char"/>
          <w:rFonts w:cs="Arial"/>
        </w:rPr>
        <w:t xml:space="preserve">have recommended a slightly </w:t>
      </w:r>
      <w:r w:rsidR="00D23F4B" w:rsidRPr="006B17EC">
        <w:rPr>
          <w:rStyle w:val="Heading3Char"/>
          <w:rFonts w:cs="Arial"/>
        </w:rPr>
        <w:t>modified</w:t>
      </w:r>
      <w:r w:rsidR="2B87F141" w:rsidRPr="006B17EC">
        <w:rPr>
          <w:rStyle w:val="Heading3Char"/>
          <w:rFonts w:cs="Arial"/>
        </w:rPr>
        <w:t xml:space="preserve"> scheme that does align with one of the </w:t>
      </w:r>
      <w:r w:rsidR="6ED40718" w:rsidRPr="006B17EC">
        <w:rPr>
          <w:rStyle w:val="Heading3Char"/>
          <w:rFonts w:cs="Arial"/>
        </w:rPr>
        <w:t>original</w:t>
      </w:r>
      <w:r w:rsidR="2B87F141" w:rsidRPr="006B17EC">
        <w:rPr>
          <w:rStyle w:val="Heading3Char"/>
          <w:rFonts w:cs="Arial"/>
        </w:rPr>
        <w:t xml:space="preserve"> proposals</w:t>
      </w:r>
      <w:r w:rsidR="2B87F141" w:rsidRPr="006B17EC">
        <w:rPr>
          <w:rFonts w:cs="Arial"/>
          <w:szCs w:val="22"/>
        </w:rPr>
        <w:t>.</w:t>
      </w:r>
    </w:p>
    <w:p w14:paraId="0EF45BCD" w14:textId="741B6DA8" w:rsidR="6BBED409" w:rsidRPr="006B17EC" w:rsidRDefault="6BBED409" w:rsidP="6BBED409">
      <w:pPr>
        <w:rPr>
          <w:rFonts w:cs="Arial"/>
          <w:sz w:val="24"/>
          <w:szCs w:val="22"/>
        </w:rPr>
      </w:pPr>
    </w:p>
    <w:p w14:paraId="16124440" w14:textId="77777777" w:rsidR="00721DE6" w:rsidRPr="006B17EC" w:rsidRDefault="3FC7B227" w:rsidP="009F3F79">
      <w:pPr>
        <w:pStyle w:val="Heading3"/>
        <w:rPr>
          <w:rFonts w:cs="Arial"/>
        </w:rPr>
      </w:pPr>
      <w:r w:rsidRPr="006B17EC">
        <w:rPr>
          <w:rFonts w:cs="Arial"/>
        </w:rPr>
        <w:t>The Council propose</w:t>
      </w:r>
      <w:r w:rsidR="7E6C9758" w:rsidRPr="006B17EC">
        <w:rPr>
          <w:rFonts w:cs="Arial"/>
        </w:rPr>
        <w:t>s</w:t>
      </w:r>
      <w:r w:rsidRPr="006B17EC">
        <w:rPr>
          <w:rFonts w:cs="Arial"/>
        </w:rPr>
        <w:t xml:space="preserve"> </w:t>
      </w:r>
      <w:r w:rsidR="00721DE6" w:rsidRPr="006B17EC">
        <w:rPr>
          <w:rFonts w:cs="Arial"/>
        </w:rPr>
        <w:t>two</w:t>
      </w:r>
      <w:r w:rsidRPr="006B17EC">
        <w:rPr>
          <w:rFonts w:cs="Arial"/>
        </w:rPr>
        <w:t xml:space="preserve"> alteration</w:t>
      </w:r>
      <w:r w:rsidR="00721DE6" w:rsidRPr="006B17EC">
        <w:rPr>
          <w:rFonts w:cs="Arial"/>
        </w:rPr>
        <w:t>s</w:t>
      </w:r>
      <w:r w:rsidRPr="006B17EC">
        <w:rPr>
          <w:rFonts w:cs="Arial"/>
        </w:rPr>
        <w:t xml:space="preserve"> to the recommendations</w:t>
      </w:r>
      <w:r w:rsidR="00721DE6" w:rsidRPr="006B17EC">
        <w:rPr>
          <w:rFonts w:cs="Arial"/>
        </w:rPr>
        <w:t>.</w:t>
      </w:r>
    </w:p>
    <w:p w14:paraId="4F588544" w14:textId="77777777" w:rsidR="00721DE6" w:rsidRPr="006B17EC" w:rsidRDefault="00721DE6" w:rsidP="6BBED409">
      <w:pPr>
        <w:rPr>
          <w:rFonts w:cs="Arial"/>
          <w:sz w:val="24"/>
          <w:szCs w:val="22"/>
        </w:rPr>
      </w:pPr>
    </w:p>
    <w:p w14:paraId="0E5F15C6" w14:textId="1D8D449A" w:rsidR="3FC7B227" w:rsidRPr="006B17EC" w:rsidRDefault="00721DE6" w:rsidP="009F3F79">
      <w:pPr>
        <w:pStyle w:val="Heading3"/>
        <w:rPr>
          <w:rFonts w:cs="Arial"/>
        </w:rPr>
      </w:pPr>
      <w:r w:rsidRPr="006B17EC">
        <w:rPr>
          <w:rFonts w:cs="Arial"/>
        </w:rPr>
        <w:t xml:space="preserve">The first </w:t>
      </w:r>
      <w:r w:rsidR="3FC7B227" w:rsidRPr="006B17EC">
        <w:rPr>
          <w:rFonts w:cs="Arial"/>
        </w:rPr>
        <w:t>is to move P</w:t>
      </w:r>
      <w:r w:rsidR="00EF0916" w:rsidRPr="006B17EC">
        <w:rPr>
          <w:rFonts w:cs="Arial"/>
        </w:rPr>
        <w:t xml:space="preserve">olling </w:t>
      </w:r>
      <w:r w:rsidR="3FC7B227" w:rsidRPr="006B17EC">
        <w:rPr>
          <w:rFonts w:cs="Arial"/>
        </w:rPr>
        <w:t>D</w:t>
      </w:r>
      <w:r w:rsidR="00EF0916" w:rsidRPr="006B17EC">
        <w:rPr>
          <w:rFonts w:cs="Arial"/>
        </w:rPr>
        <w:t>istrict</w:t>
      </w:r>
      <w:r w:rsidR="3FC7B227" w:rsidRPr="006B17EC">
        <w:rPr>
          <w:rFonts w:cs="Arial"/>
        </w:rPr>
        <w:t xml:space="preserve"> E5 from </w:t>
      </w:r>
      <w:r w:rsidR="60F88688" w:rsidRPr="006B17EC">
        <w:rPr>
          <w:rFonts w:cs="Arial"/>
        </w:rPr>
        <w:t>Woking South to Woking South East. Historically the boundary between divisions and wards in Woking was along the River Wey</w:t>
      </w:r>
      <w:r w:rsidR="007A4F32">
        <w:rPr>
          <w:rFonts w:cs="Arial"/>
        </w:rPr>
        <w:t>, b</w:t>
      </w:r>
      <w:r w:rsidR="60F88688" w:rsidRPr="006B17EC">
        <w:rPr>
          <w:rFonts w:cs="Arial"/>
        </w:rPr>
        <w:t xml:space="preserve">ut a housing development called Gresham Mill has been </w:t>
      </w:r>
      <w:r w:rsidR="4875DD20" w:rsidRPr="006B17EC">
        <w:rPr>
          <w:rFonts w:cs="Arial"/>
        </w:rPr>
        <w:t>built</w:t>
      </w:r>
      <w:r w:rsidR="60F88688" w:rsidRPr="006B17EC">
        <w:rPr>
          <w:rFonts w:cs="Arial"/>
        </w:rPr>
        <w:t xml:space="preserve"> partly over the waterway.  Most of Gresham Mill is in Woking South East, but a small </w:t>
      </w:r>
      <w:r w:rsidR="7E7AF814" w:rsidRPr="006B17EC">
        <w:rPr>
          <w:rFonts w:cs="Arial"/>
        </w:rPr>
        <w:t>section</w:t>
      </w:r>
      <w:r w:rsidR="60F88688" w:rsidRPr="006B17EC">
        <w:rPr>
          <w:rFonts w:cs="Arial"/>
        </w:rPr>
        <w:t xml:space="preserve">, </w:t>
      </w:r>
      <w:r w:rsidR="45443C8A" w:rsidRPr="006B17EC">
        <w:rPr>
          <w:rFonts w:cs="Arial"/>
        </w:rPr>
        <w:t>P</w:t>
      </w:r>
      <w:r w:rsidR="00EF0916" w:rsidRPr="006B17EC">
        <w:rPr>
          <w:rFonts w:cs="Arial"/>
        </w:rPr>
        <w:t xml:space="preserve">olling </w:t>
      </w:r>
      <w:r w:rsidR="45443C8A" w:rsidRPr="006B17EC">
        <w:rPr>
          <w:rFonts w:cs="Arial"/>
        </w:rPr>
        <w:t>D</w:t>
      </w:r>
      <w:r w:rsidR="00EF0916" w:rsidRPr="006B17EC">
        <w:rPr>
          <w:rFonts w:cs="Arial"/>
        </w:rPr>
        <w:t>istrict</w:t>
      </w:r>
      <w:r w:rsidR="45443C8A" w:rsidRPr="006B17EC">
        <w:rPr>
          <w:rFonts w:cs="Arial"/>
        </w:rPr>
        <w:t xml:space="preserve"> </w:t>
      </w:r>
      <w:r w:rsidR="60F88688" w:rsidRPr="006B17EC">
        <w:rPr>
          <w:rFonts w:cs="Arial"/>
        </w:rPr>
        <w:t>E5 (</w:t>
      </w:r>
      <w:r w:rsidR="2E8F4E0B" w:rsidRPr="006B17EC">
        <w:rPr>
          <w:rFonts w:cs="Arial"/>
        </w:rPr>
        <w:t>72 electors)</w:t>
      </w:r>
      <w:r w:rsidR="60F88688" w:rsidRPr="006B17EC">
        <w:rPr>
          <w:rFonts w:cs="Arial"/>
        </w:rPr>
        <w:t xml:space="preserve"> is in Woking South.  If E5 is moved to Woking South East, it will </w:t>
      </w:r>
      <w:r w:rsidR="28ACE9C9" w:rsidRPr="006B17EC">
        <w:rPr>
          <w:rFonts w:cs="Arial"/>
        </w:rPr>
        <w:t>create</w:t>
      </w:r>
      <w:r w:rsidR="60F88688" w:rsidRPr="006B17EC">
        <w:rPr>
          <w:rFonts w:cs="Arial"/>
        </w:rPr>
        <w:t xml:space="preserve"> </w:t>
      </w:r>
      <w:r w:rsidR="0D0B5FAE" w:rsidRPr="006B17EC">
        <w:rPr>
          <w:rFonts w:cs="Arial"/>
        </w:rPr>
        <w:t xml:space="preserve">a </w:t>
      </w:r>
      <w:r w:rsidR="60F88688" w:rsidRPr="006B17EC">
        <w:rPr>
          <w:rFonts w:cs="Arial"/>
        </w:rPr>
        <w:t xml:space="preserve">boundary </w:t>
      </w:r>
      <w:r w:rsidR="444368ED" w:rsidRPr="006B17EC">
        <w:rPr>
          <w:rFonts w:cs="Arial"/>
        </w:rPr>
        <w:t>that</w:t>
      </w:r>
      <w:r w:rsidR="60F88688" w:rsidRPr="006B17EC">
        <w:rPr>
          <w:rFonts w:cs="Arial"/>
        </w:rPr>
        <w:t xml:space="preserve"> unite</w:t>
      </w:r>
      <w:r w:rsidR="07CF1A22" w:rsidRPr="006B17EC">
        <w:rPr>
          <w:rFonts w:cs="Arial"/>
        </w:rPr>
        <w:t>s</w:t>
      </w:r>
      <w:r w:rsidR="60F88688" w:rsidRPr="006B17EC">
        <w:rPr>
          <w:rFonts w:cs="Arial"/>
        </w:rPr>
        <w:t xml:space="preserve"> a community within one division</w:t>
      </w:r>
      <w:r w:rsidR="00497481" w:rsidRPr="006B17EC">
        <w:rPr>
          <w:rFonts w:cs="Arial"/>
        </w:rPr>
        <w:t>.</w:t>
      </w:r>
    </w:p>
    <w:p w14:paraId="317107EF" w14:textId="3864B648" w:rsidR="370DE87F" w:rsidRPr="006B17EC" w:rsidRDefault="370DE87F" w:rsidP="370DE87F">
      <w:pPr>
        <w:rPr>
          <w:rFonts w:cs="Arial"/>
          <w:sz w:val="24"/>
          <w:szCs w:val="24"/>
        </w:rPr>
      </w:pPr>
    </w:p>
    <w:p w14:paraId="74E19435" w14:textId="79F4A500" w:rsidR="00D973BE" w:rsidRPr="006B17EC" w:rsidRDefault="00D973BE" w:rsidP="003303F8">
      <w:pPr>
        <w:jc w:val="center"/>
        <w:rPr>
          <w:rFonts w:cs="Arial"/>
          <w:sz w:val="24"/>
          <w:szCs w:val="22"/>
        </w:rPr>
      </w:pPr>
      <w:r w:rsidRPr="006B17EC">
        <w:rPr>
          <w:rFonts w:cs="Arial"/>
          <w:noProof/>
          <w:sz w:val="24"/>
          <w:szCs w:val="22"/>
        </w:rPr>
        <w:drawing>
          <wp:inline distT="0" distB="0" distL="0" distR="0" wp14:anchorId="623AD913" wp14:editId="6A846DC4">
            <wp:extent cx="4719320" cy="2219325"/>
            <wp:effectExtent l="0" t="0" r="5080" b="9525"/>
            <wp:docPr id="9" name="Picture 9" descr="A map with a red arrow and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map with a red arrow and blue lines&#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719320" cy="2219325"/>
                    </a:xfrm>
                    <a:prstGeom prst="rect">
                      <a:avLst/>
                    </a:prstGeom>
                  </pic:spPr>
                </pic:pic>
              </a:graphicData>
            </a:graphic>
          </wp:inline>
        </w:drawing>
      </w:r>
    </w:p>
    <w:p w14:paraId="458B61BC" w14:textId="60A53032" w:rsidR="00D973BE" w:rsidRPr="006B17EC" w:rsidRDefault="008A2246" w:rsidP="008A2246">
      <w:pPr>
        <w:jc w:val="center"/>
        <w:rPr>
          <w:rFonts w:cs="Arial"/>
          <w:sz w:val="24"/>
          <w:szCs w:val="22"/>
        </w:rPr>
      </w:pPr>
      <w:r w:rsidRPr="006B17EC">
        <w:rPr>
          <w:rFonts w:cs="Arial"/>
          <w:sz w:val="24"/>
          <w:szCs w:val="22"/>
        </w:rPr>
        <w:t>(Map reference</w:t>
      </w:r>
      <w:r w:rsidR="00E11A53" w:rsidRPr="006B17EC">
        <w:rPr>
          <w:rFonts w:cs="Arial"/>
          <w:sz w:val="24"/>
          <w:szCs w:val="22"/>
        </w:rPr>
        <w:t xml:space="preserve">s </w:t>
      </w:r>
      <w:r w:rsidRPr="006B17EC">
        <w:rPr>
          <w:rFonts w:cs="Arial"/>
          <w:sz w:val="24"/>
          <w:szCs w:val="22"/>
        </w:rPr>
        <w:t>paragraph 3.11.3)</w:t>
      </w:r>
    </w:p>
    <w:p w14:paraId="28EA660D" w14:textId="77777777" w:rsidR="00AB5962" w:rsidRPr="006B17EC" w:rsidRDefault="00AB5962" w:rsidP="6BBED409">
      <w:pPr>
        <w:rPr>
          <w:rFonts w:cs="Arial"/>
          <w:sz w:val="24"/>
          <w:szCs w:val="22"/>
        </w:rPr>
      </w:pPr>
    </w:p>
    <w:p w14:paraId="582E6A4A" w14:textId="38A07DFE" w:rsidR="00BA67E7" w:rsidRPr="006B17EC" w:rsidRDefault="00124866" w:rsidP="6BBED409">
      <w:pPr>
        <w:pStyle w:val="Heading3"/>
        <w:rPr>
          <w:rFonts w:cs="Arial"/>
        </w:rPr>
      </w:pPr>
      <w:r w:rsidRPr="006B17EC">
        <w:rPr>
          <w:rFonts w:cs="Arial"/>
        </w:rPr>
        <w:t xml:space="preserve">The second </w:t>
      </w:r>
      <w:r w:rsidR="00DB2963" w:rsidRPr="006B17EC">
        <w:rPr>
          <w:rFonts w:cs="Arial"/>
        </w:rPr>
        <w:t>alteration</w:t>
      </w:r>
      <w:r w:rsidR="00611949" w:rsidRPr="006B17EC">
        <w:rPr>
          <w:rFonts w:cs="Arial"/>
        </w:rPr>
        <w:t xml:space="preserve"> </w:t>
      </w:r>
      <w:r w:rsidR="00BC5BD2" w:rsidRPr="006B17EC">
        <w:rPr>
          <w:rFonts w:cs="Arial"/>
        </w:rPr>
        <w:t xml:space="preserve">is </w:t>
      </w:r>
      <w:r w:rsidR="00611949" w:rsidRPr="006B17EC">
        <w:rPr>
          <w:rFonts w:cs="Arial"/>
        </w:rPr>
        <w:t>t</w:t>
      </w:r>
      <w:r w:rsidR="006C1E21" w:rsidRPr="006B17EC">
        <w:rPr>
          <w:rFonts w:cs="Arial"/>
        </w:rPr>
        <w:t xml:space="preserve">o </w:t>
      </w:r>
      <w:r w:rsidR="00BC5BD2" w:rsidRPr="006B17EC">
        <w:rPr>
          <w:rFonts w:cs="Arial"/>
        </w:rPr>
        <w:t xml:space="preserve">move the boundary between </w:t>
      </w:r>
      <w:r w:rsidR="005858F5" w:rsidRPr="006B17EC">
        <w:rPr>
          <w:rFonts w:cs="Arial"/>
        </w:rPr>
        <w:t xml:space="preserve">Goldsworth East &amp; </w:t>
      </w:r>
      <w:proofErr w:type="spellStart"/>
      <w:r w:rsidR="005858F5" w:rsidRPr="006B17EC">
        <w:rPr>
          <w:rFonts w:cs="Arial"/>
        </w:rPr>
        <w:t>Horsell</w:t>
      </w:r>
      <w:proofErr w:type="spellEnd"/>
      <w:r w:rsidR="005858F5" w:rsidRPr="006B17EC">
        <w:rPr>
          <w:rFonts w:cs="Arial"/>
        </w:rPr>
        <w:t xml:space="preserve"> Village and Woking South West</w:t>
      </w:r>
      <w:r w:rsidR="000B325E" w:rsidRPr="006B17EC">
        <w:rPr>
          <w:rFonts w:cs="Arial"/>
        </w:rPr>
        <w:t xml:space="preserve">, from </w:t>
      </w:r>
      <w:r w:rsidR="001D45D0" w:rsidRPr="006B17EC">
        <w:rPr>
          <w:rFonts w:cs="Arial"/>
        </w:rPr>
        <w:t xml:space="preserve">the current St John’s Road to </w:t>
      </w:r>
      <w:r w:rsidR="00AE4855" w:rsidRPr="006B17EC">
        <w:rPr>
          <w:rFonts w:cs="Arial"/>
        </w:rPr>
        <w:t xml:space="preserve">Parley </w:t>
      </w:r>
      <w:r w:rsidR="00C25900" w:rsidRPr="006B17EC">
        <w:rPr>
          <w:rFonts w:cs="Arial"/>
        </w:rPr>
        <w:t>Drive</w:t>
      </w:r>
      <w:r w:rsidR="00AE4855" w:rsidRPr="006B17EC">
        <w:rPr>
          <w:rFonts w:cs="Arial"/>
        </w:rPr>
        <w:t xml:space="preserve"> and Triggs Lane.</w:t>
      </w:r>
    </w:p>
    <w:p w14:paraId="1BB180E4" w14:textId="77777777" w:rsidR="00BA67E7" w:rsidRPr="006B17EC" w:rsidRDefault="00BA67E7" w:rsidP="6BBED409">
      <w:pPr>
        <w:rPr>
          <w:rFonts w:cs="Arial"/>
          <w:sz w:val="24"/>
          <w:szCs w:val="22"/>
        </w:rPr>
      </w:pPr>
    </w:p>
    <w:p w14:paraId="3E90F2BA" w14:textId="3F0CD0AA" w:rsidR="00BA67E7" w:rsidRPr="006B17EC" w:rsidRDefault="00BA67E7" w:rsidP="008A2246">
      <w:pPr>
        <w:jc w:val="center"/>
        <w:rPr>
          <w:rFonts w:cs="Arial"/>
          <w:sz w:val="24"/>
          <w:szCs w:val="22"/>
        </w:rPr>
      </w:pPr>
      <w:r w:rsidRPr="006B17EC">
        <w:rPr>
          <w:rFonts w:cs="Arial"/>
          <w:noProof/>
          <w:sz w:val="24"/>
          <w:szCs w:val="22"/>
        </w:rPr>
        <w:lastRenderedPageBreak/>
        <w:drawing>
          <wp:inline distT="0" distB="0" distL="0" distR="0" wp14:anchorId="08093214" wp14:editId="393E4387">
            <wp:extent cx="4152900" cy="2581275"/>
            <wp:effectExtent l="0" t="0" r="0" b="9525"/>
            <wp:docPr id="10" name="Picture 10" descr="A map with a yellow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map with a yellow lin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4152900" cy="2581275"/>
                    </a:xfrm>
                    <a:prstGeom prst="rect">
                      <a:avLst/>
                    </a:prstGeom>
                  </pic:spPr>
                </pic:pic>
              </a:graphicData>
            </a:graphic>
          </wp:inline>
        </w:drawing>
      </w:r>
    </w:p>
    <w:p w14:paraId="334916AA" w14:textId="490DD5EE" w:rsidR="00BA67E7" w:rsidRPr="006B17EC" w:rsidRDefault="008A2246" w:rsidP="001E5B8F">
      <w:pPr>
        <w:jc w:val="center"/>
        <w:rPr>
          <w:rFonts w:cs="Arial"/>
          <w:i/>
        </w:rPr>
      </w:pPr>
      <w:r w:rsidRPr="006B17EC">
        <w:rPr>
          <w:rFonts w:cs="Arial"/>
          <w:i/>
          <w:iCs/>
        </w:rPr>
        <w:t>(Map reference</w:t>
      </w:r>
      <w:r w:rsidR="00F3651F" w:rsidRPr="006B17EC">
        <w:rPr>
          <w:rFonts w:cs="Arial"/>
          <w:i/>
          <w:iCs/>
        </w:rPr>
        <w:t xml:space="preserve">s </w:t>
      </w:r>
      <w:r w:rsidR="00723854" w:rsidRPr="006B17EC">
        <w:rPr>
          <w:rFonts w:cs="Arial"/>
          <w:i/>
          <w:iCs/>
        </w:rPr>
        <w:t>paragraph 3.11.4)</w:t>
      </w:r>
    </w:p>
    <w:p w14:paraId="15EA8A37" w14:textId="77777777" w:rsidR="001E5B8F" w:rsidRPr="006B17EC" w:rsidRDefault="001E5B8F" w:rsidP="6BBED409">
      <w:pPr>
        <w:rPr>
          <w:rFonts w:cs="Arial"/>
          <w:sz w:val="24"/>
          <w:szCs w:val="22"/>
        </w:rPr>
      </w:pPr>
    </w:p>
    <w:p w14:paraId="4A4C0D15" w14:textId="32226176" w:rsidR="00BA67E7" w:rsidRPr="006B17EC" w:rsidRDefault="00BA67E7" w:rsidP="00723854">
      <w:pPr>
        <w:pStyle w:val="Heading3"/>
        <w:rPr>
          <w:rFonts w:cs="Arial"/>
        </w:rPr>
      </w:pPr>
      <w:r w:rsidRPr="006B17EC">
        <w:rPr>
          <w:rFonts w:cs="Arial"/>
        </w:rPr>
        <w:t>The argument in support of this was this it would create a much clearer boundary between the division</w:t>
      </w:r>
      <w:r w:rsidR="00465E26" w:rsidRPr="006B17EC">
        <w:rPr>
          <w:rFonts w:cs="Arial"/>
        </w:rPr>
        <w:t>s</w:t>
      </w:r>
      <w:r w:rsidRPr="006B17EC">
        <w:rPr>
          <w:rFonts w:cs="Arial"/>
        </w:rPr>
        <w:t xml:space="preserve"> (due to these roads being substantially larger physically), and it would address the unclear boundary that exists in the south of the highlighted area where the boundary comes off St John’s Road and moves through </w:t>
      </w:r>
      <w:proofErr w:type="spellStart"/>
      <w:r w:rsidRPr="006B17EC">
        <w:rPr>
          <w:rFonts w:cs="Arial"/>
        </w:rPr>
        <w:t>Janoway</w:t>
      </w:r>
      <w:proofErr w:type="spellEnd"/>
      <w:r w:rsidRPr="006B17EC">
        <w:rPr>
          <w:rFonts w:cs="Arial"/>
        </w:rPr>
        <w:t xml:space="preserve"> Hill Lane and down to the railway line.</w:t>
      </w:r>
    </w:p>
    <w:p w14:paraId="612BE44A" w14:textId="77777777" w:rsidR="00BC5CE6" w:rsidRPr="006B17EC" w:rsidRDefault="00BC5CE6" w:rsidP="00BA67E7">
      <w:pPr>
        <w:rPr>
          <w:rFonts w:cs="Arial"/>
        </w:rPr>
      </w:pPr>
    </w:p>
    <w:p w14:paraId="5B99D01F" w14:textId="5FC8D029" w:rsidR="00062781" w:rsidRPr="00062781" w:rsidRDefault="3B8E6271" w:rsidP="00680AF7">
      <w:pPr>
        <w:pStyle w:val="Heading3"/>
        <w:rPr>
          <w:rFonts w:cs="Arial"/>
        </w:rPr>
      </w:pPr>
      <w:r w:rsidRPr="30675D36">
        <w:t xml:space="preserve">However, this </w:t>
      </w:r>
      <w:r w:rsidR="00D342DD">
        <w:t>was</w:t>
      </w:r>
      <w:r w:rsidRPr="30675D36">
        <w:t xml:space="preserve"> not a </w:t>
      </w:r>
      <w:r w:rsidR="47F22E2A" w:rsidRPr="30675D36">
        <w:t>unanimous suggestion</w:t>
      </w:r>
      <w:r w:rsidR="0E11C0F6" w:rsidRPr="30675D36">
        <w:t>.</w:t>
      </w:r>
      <w:r w:rsidRPr="30675D36">
        <w:t xml:space="preserve"> </w:t>
      </w:r>
      <w:r w:rsidR="0FE216BD" w:rsidRPr="30675D36">
        <w:t xml:space="preserve"> T</w:t>
      </w:r>
      <w:r w:rsidRPr="30675D36">
        <w:t>he member for Woking South-West does not agree</w:t>
      </w:r>
      <w:r w:rsidR="2D6DC2F7" w:rsidRPr="30675D36">
        <w:t xml:space="preserve"> that </w:t>
      </w:r>
      <w:r w:rsidR="3A2CC4AE" w:rsidRPr="30675D36">
        <w:t>this</w:t>
      </w:r>
      <w:r w:rsidR="2D6DC2F7" w:rsidRPr="30675D36">
        <w:t xml:space="preserve"> creates clearer </w:t>
      </w:r>
      <w:r w:rsidR="6F645827" w:rsidRPr="30675D36">
        <w:t>boundaries, nor does it support coterminosity with the ward boundaries.</w:t>
      </w:r>
      <w:r w:rsidR="4D2B93D1" w:rsidRPr="30675D36">
        <w:t xml:space="preserve">  </w:t>
      </w:r>
      <w:r w:rsidR="006B0CE2">
        <w:t>They argue that</w:t>
      </w:r>
      <w:r w:rsidR="00B924E4">
        <w:t xml:space="preserve"> </w:t>
      </w:r>
      <w:r w:rsidR="00B924E4" w:rsidRPr="00B924E4">
        <w:rPr>
          <w:rFonts w:cs="Arial"/>
        </w:rPr>
        <w:t>Winnington Way and the roads off it were</w:t>
      </w:r>
      <w:r w:rsidR="00956D27">
        <w:rPr>
          <w:rFonts w:cs="Arial"/>
        </w:rPr>
        <w:t xml:space="preserve"> </w:t>
      </w:r>
      <w:r w:rsidR="00B924E4" w:rsidRPr="00B924E4">
        <w:rPr>
          <w:rFonts w:cs="Arial"/>
        </w:rPr>
        <w:t>the initial stages of the Goldsworth Park development in the 1970s</w:t>
      </w:r>
      <w:r w:rsidR="001D39B1">
        <w:rPr>
          <w:rFonts w:cs="Arial"/>
        </w:rPr>
        <w:t xml:space="preserve"> and</w:t>
      </w:r>
      <w:r w:rsidR="00B924E4" w:rsidRPr="00B924E4">
        <w:rPr>
          <w:rFonts w:cs="Arial"/>
        </w:rPr>
        <w:t xml:space="preserve"> were historically part of the Goldsworth Park ward, which was split into East and West in 2000.</w:t>
      </w:r>
      <w:r w:rsidR="00680AF7">
        <w:rPr>
          <w:rFonts w:cs="Arial"/>
        </w:rPr>
        <w:t xml:space="preserve"> </w:t>
      </w:r>
      <w:r w:rsidR="00B924E4" w:rsidRPr="00680AF7">
        <w:rPr>
          <w:rFonts w:cs="Arial"/>
        </w:rPr>
        <w:t xml:space="preserve">This part of K3 remained in Goldsworth East, which is why it was placed into the Goldsworth East and </w:t>
      </w:r>
      <w:proofErr w:type="spellStart"/>
      <w:r w:rsidR="00B924E4" w:rsidRPr="00680AF7">
        <w:rPr>
          <w:rFonts w:cs="Arial"/>
        </w:rPr>
        <w:t>Horsell</w:t>
      </w:r>
      <w:proofErr w:type="spellEnd"/>
      <w:r w:rsidR="00B924E4" w:rsidRPr="00680AF7">
        <w:rPr>
          <w:rFonts w:cs="Arial"/>
        </w:rPr>
        <w:t xml:space="preserve"> Village division in 2013. </w:t>
      </w:r>
      <w:r w:rsidR="006B0CE2">
        <w:t xml:space="preserve"> </w:t>
      </w:r>
      <w:r w:rsidR="005A2B1C" w:rsidRPr="005A2B1C">
        <w:t>The</w:t>
      </w:r>
      <w:r w:rsidR="005A2B1C">
        <w:t>refore,</w:t>
      </w:r>
      <w:r w:rsidR="005A2B1C" w:rsidRPr="005A2B1C">
        <w:t xml:space="preserve"> St Johns Road is the correct boundary historically, </w:t>
      </w:r>
      <w:r w:rsidR="0060235F">
        <w:t xml:space="preserve">which </w:t>
      </w:r>
      <w:r w:rsidR="005A2B1C" w:rsidRPr="005A2B1C">
        <w:t xml:space="preserve">was </w:t>
      </w:r>
      <w:r w:rsidR="00986B11">
        <w:t xml:space="preserve">not </w:t>
      </w:r>
      <w:r w:rsidR="005A2B1C" w:rsidRPr="005A2B1C">
        <w:t>developed along the south side until the 1980s</w:t>
      </w:r>
      <w:r w:rsidR="00437CBB">
        <w:t>.  This impact</w:t>
      </w:r>
      <w:r w:rsidR="004942A3">
        <w:t>s</w:t>
      </w:r>
      <w:r w:rsidR="00437CBB">
        <w:t xml:space="preserve"> the existing community identity</w:t>
      </w:r>
      <w:r w:rsidR="002532EA">
        <w:t xml:space="preserve"> as</w:t>
      </w:r>
      <w:r w:rsidR="005A2B1C" w:rsidRPr="005A2B1C">
        <w:t xml:space="preserve"> the north side ha</w:t>
      </w:r>
      <w:r w:rsidR="00EE5AE8">
        <w:t>d</w:t>
      </w:r>
      <w:r w:rsidR="005A2B1C" w:rsidRPr="005A2B1C">
        <w:t xml:space="preserve"> never been considered to be related to St John’s Village. </w:t>
      </w:r>
      <w:r w:rsidR="0023574A">
        <w:t xml:space="preserve">Consequently, </w:t>
      </w:r>
      <w:r w:rsidR="00D411F5">
        <w:t xml:space="preserve">there is </w:t>
      </w:r>
      <w:r w:rsidR="00004415">
        <w:t xml:space="preserve">existing rationale </w:t>
      </w:r>
      <w:r w:rsidR="00035C49">
        <w:t xml:space="preserve">for </w:t>
      </w:r>
      <w:r w:rsidR="00CD2250">
        <w:t xml:space="preserve">maintaining the current </w:t>
      </w:r>
      <w:r w:rsidR="00004415">
        <w:t xml:space="preserve">St John’s Road </w:t>
      </w:r>
      <w:r w:rsidR="00DF2EFD">
        <w:t xml:space="preserve">boundary </w:t>
      </w:r>
      <w:r w:rsidR="002902BC">
        <w:t xml:space="preserve">and </w:t>
      </w:r>
      <w:r w:rsidR="00062781">
        <w:t>to</w:t>
      </w:r>
      <w:r w:rsidR="00764E5D">
        <w:t xml:space="preserve"> change this </w:t>
      </w:r>
      <w:r w:rsidR="00BA3992">
        <w:t>c</w:t>
      </w:r>
      <w:r w:rsidR="00764E5D">
        <w:t xml:space="preserve">ould </w:t>
      </w:r>
      <w:r w:rsidR="00F35014">
        <w:t xml:space="preserve">negatively impact community identity.  </w:t>
      </w:r>
    </w:p>
    <w:p w14:paraId="3343EDFF" w14:textId="77777777" w:rsidR="00062781" w:rsidRPr="00062781" w:rsidRDefault="00062781" w:rsidP="00062781">
      <w:pPr>
        <w:pStyle w:val="Heading3"/>
        <w:numPr>
          <w:ilvl w:val="0"/>
          <w:numId w:val="0"/>
        </w:numPr>
        <w:ind w:left="862"/>
        <w:rPr>
          <w:rFonts w:cs="Arial"/>
        </w:rPr>
      </w:pPr>
    </w:p>
    <w:p w14:paraId="53EAC956" w14:textId="6FA4E0FB" w:rsidR="00BC5CE6" w:rsidRPr="00680AF7" w:rsidRDefault="00062781" w:rsidP="00680AF7">
      <w:pPr>
        <w:pStyle w:val="Heading3"/>
        <w:rPr>
          <w:rFonts w:cs="Arial"/>
        </w:rPr>
      </w:pPr>
      <w:r>
        <w:t>The Council</w:t>
      </w:r>
      <w:r w:rsidR="30EB0681" w:rsidRPr="30675D36">
        <w:t xml:space="preserve"> request</w:t>
      </w:r>
      <w:r>
        <w:t>s</w:t>
      </w:r>
      <w:r w:rsidR="30EB0681" w:rsidRPr="30675D36">
        <w:t xml:space="preserve"> that the Commission takes a balanced decision based on the views received.</w:t>
      </w:r>
    </w:p>
    <w:p w14:paraId="4AEE38AB" w14:textId="61071C2F" w:rsidR="00BA67E7" w:rsidRPr="006B17EC" w:rsidRDefault="00BA67E7" w:rsidP="6BBED409">
      <w:pPr>
        <w:rPr>
          <w:rFonts w:cs="Arial"/>
          <w:sz w:val="24"/>
          <w:szCs w:val="22"/>
        </w:rPr>
      </w:pPr>
    </w:p>
    <w:p w14:paraId="2C3E4820" w14:textId="1601B702" w:rsidR="00BA67E7" w:rsidRPr="006B17EC" w:rsidRDefault="00BA67E7" w:rsidP="6BBED409">
      <w:pPr>
        <w:rPr>
          <w:rFonts w:cs="Arial"/>
          <w:sz w:val="24"/>
          <w:szCs w:val="22"/>
        </w:rPr>
      </w:pPr>
    </w:p>
    <w:p w14:paraId="7BE3C4A1" w14:textId="2A2D4501" w:rsidR="00BA67E7" w:rsidRPr="006B17EC" w:rsidRDefault="00BA67E7" w:rsidP="6BBED409">
      <w:pPr>
        <w:rPr>
          <w:rFonts w:cs="Arial"/>
          <w:sz w:val="24"/>
          <w:szCs w:val="22"/>
        </w:rPr>
      </w:pPr>
    </w:p>
    <w:p w14:paraId="210CFD28" w14:textId="5A4D5EC5" w:rsidR="00BA67E7" w:rsidRPr="006B17EC" w:rsidRDefault="00BA67E7" w:rsidP="6BBED409">
      <w:pPr>
        <w:rPr>
          <w:rFonts w:cs="Arial"/>
          <w:sz w:val="24"/>
          <w:szCs w:val="22"/>
        </w:rPr>
      </w:pPr>
    </w:p>
    <w:p w14:paraId="7C213C0B" w14:textId="6083E59E" w:rsidR="00C25900" w:rsidRPr="006B17EC" w:rsidRDefault="00C25900" w:rsidP="6BBED409">
      <w:pPr>
        <w:rPr>
          <w:rFonts w:cs="Arial"/>
          <w:sz w:val="24"/>
          <w:szCs w:val="22"/>
        </w:rPr>
      </w:pPr>
    </w:p>
    <w:sectPr w:rsidR="00C25900" w:rsidRPr="006B17EC">
      <w:headerReference w:type="default" r:id="rId23"/>
      <w:footerReference w:type="default" r:id="rId2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1215FB" w14:textId="77777777" w:rsidR="009258C8" w:rsidRDefault="009258C8" w:rsidP="002527BE">
      <w:r>
        <w:separator/>
      </w:r>
    </w:p>
  </w:endnote>
  <w:endnote w:type="continuationSeparator" w:id="0">
    <w:p w14:paraId="5BF0CB32" w14:textId="77777777" w:rsidR="009258C8" w:rsidRDefault="009258C8" w:rsidP="002527BE">
      <w:r>
        <w:continuationSeparator/>
      </w:r>
    </w:p>
  </w:endnote>
  <w:endnote w:type="continuationNotice" w:id="1">
    <w:p w14:paraId="653DC731" w14:textId="77777777" w:rsidR="009258C8" w:rsidRDefault="009258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1190405"/>
      <w:docPartObj>
        <w:docPartGallery w:val="Page Numbers (Bottom of Page)"/>
        <w:docPartUnique/>
      </w:docPartObj>
    </w:sdtPr>
    <w:sdtContent>
      <w:sdt>
        <w:sdtPr>
          <w:id w:val="1728636285"/>
          <w:docPartObj>
            <w:docPartGallery w:val="Page Numbers (Top of Page)"/>
            <w:docPartUnique/>
          </w:docPartObj>
        </w:sdtPr>
        <w:sdtContent>
          <w:p w14:paraId="73B62F8B" w14:textId="5C6C37FC" w:rsidR="002527BE" w:rsidRDefault="002527BE">
            <w:pPr>
              <w:pStyle w:val="Footer"/>
              <w:jc w:val="center"/>
            </w:pPr>
            <w:r w:rsidRPr="002527BE">
              <w:rPr>
                <w:sz w:val="20"/>
              </w:rPr>
              <w:t xml:space="preserve">Page </w:t>
            </w:r>
            <w:r w:rsidRPr="002527BE">
              <w:rPr>
                <w:b/>
                <w:bCs/>
                <w:sz w:val="20"/>
              </w:rPr>
              <w:fldChar w:fldCharType="begin"/>
            </w:r>
            <w:r w:rsidRPr="002527BE">
              <w:rPr>
                <w:b/>
                <w:bCs/>
                <w:sz w:val="20"/>
              </w:rPr>
              <w:instrText xml:space="preserve"> PAGE </w:instrText>
            </w:r>
            <w:r w:rsidRPr="002527BE">
              <w:rPr>
                <w:b/>
                <w:bCs/>
                <w:sz w:val="20"/>
              </w:rPr>
              <w:fldChar w:fldCharType="separate"/>
            </w:r>
            <w:r w:rsidRPr="002527BE">
              <w:rPr>
                <w:b/>
                <w:bCs/>
                <w:noProof/>
                <w:sz w:val="20"/>
              </w:rPr>
              <w:t>2</w:t>
            </w:r>
            <w:r w:rsidRPr="002527BE">
              <w:rPr>
                <w:b/>
                <w:bCs/>
                <w:sz w:val="20"/>
              </w:rPr>
              <w:fldChar w:fldCharType="end"/>
            </w:r>
            <w:r w:rsidRPr="002527BE">
              <w:rPr>
                <w:sz w:val="20"/>
              </w:rPr>
              <w:t xml:space="preserve"> of </w:t>
            </w:r>
            <w:r w:rsidRPr="002527BE">
              <w:rPr>
                <w:b/>
                <w:bCs/>
                <w:sz w:val="20"/>
              </w:rPr>
              <w:fldChar w:fldCharType="begin"/>
            </w:r>
            <w:r w:rsidRPr="002527BE">
              <w:rPr>
                <w:b/>
                <w:bCs/>
                <w:sz w:val="20"/>
              </w:rPr>
              <w:instrText xml:space="preserve"> NUMPAGES  </w:instrText>
            </w:r>
            <w:r w:rsidRPr="002527BE">
              <w:rPr>
                <w:b/>
                <w:bCs/>
                <w:sz w:val="20"/>
              </w:rPr>
              <w:fldChar w:fldCharType="separate"/>
            </w:r>
            <w:r w:rsidRPr="002527BE">
              <w:rPr>
                <w:b/>
                <w:bCs/>
                <w:noProof/>
                <w:sz w:val="20"/>
              </w:rPr>
              <w:t>2</w:t>
            </w:r>
            <w:r w:rsidRPr="002527BE">
              <w:rPr>
                <w:b/>
                <w:bCs/>
                <w:sz w:val="20"/>
              </w:rPr>
              <w:fldChar w:fldCharType="end"/>
            </w:r>
          </w:p>
        </w:sdtContent>
      </w:sdt>
    </w:sdtContent>
  </w:sdt>
  <w:p w14:paraId="694E95B4" w14:textId="77777777" w:rsidR="002527BE" w:rsidRDefault="002527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808804" w14:textId="77777777" w:rsidR="009258C8" w:rsidRDefault="009258C8" w:rsidP="002527BE">
      <w:r>
        <w:separator/>
      </w:r>
    </w:p>
  </w:footnote>
  <w:footnote w:type="continuationSeparator" w:id="0">
    <w:p w14:paraId="0425F500" w14:textId="77777777" w:rsidR="009258C8" w:rsidRDefault="009258C8" w:rsidP="002527BE">
      <w:r>
        <w:continuationSeparator/>
      </w:r>
    </w:p>
  </w:footnote>
  <w:footnote w:type="continuationNotice" w:id="1">
    <w:p w14:paraId="618CBA0E" w14:textId="77777777" w:rsidR="009258C8" w:rsidRDefault="009258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A6259" w14:textId="4DAE9DEF" w:rsidR="00CA4651" w:rsidRDefault="00CA4651" w:rsidP="00707FE6">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D7704D"/>
    <w:multiLevelType w:val="hybridMultilevel"/>
    <w:tmpl w:val="AF2846CC"/>
    <w:lvl w:ilvl="0" w:tplc="9B1892B2">
      <w:numFmt w:val="bullet"/>
      <w:lvlText w:val="-"/>
      <w:lvlJc w:val="left"/>
      <w:pPr>
        <w:tabs>
          <w:tab w:val="num" w:pos="1080"/>
        </w:tabs>
        <w:ind w:left="1080" w:hanging="360"/>
      </w:pPr>
      <w:rPr>
        <w:rFonts w:ascii="Times New Roman" w:eastAsia="Times New Roman" w:hAnsi="Times New Roman" w:cs="Times New Roman" w:hint="default"/>
      </w:rPr>
    </w:lvl>
    <w:lvl w:ilvl="1" w:tplc="04090003">
      <w:start w:val="1"/>
      <w:numFmt w:val="bullet"/>
      <w:lvlText w:val="o"/>
      <w:lvlJc w:val="left"/>
      <w:pPr>
        <w:tabs>
          <w:tab w:val="num" w:pos="2100"/>
        </w:tabs>
        <w:ind w:left="2100" w:hanging="360"/>
      </w:pPr>
      <w:rPr>
        <w:rFonts w:ascii="Courier New" w:hAnsi="Courier New" w:hint="default"/>
      </w:rPr>
    </w:lvl>
    <w:lvl w:ilvl="2" w:tplc="04090005">
      <w:start w:val="1"/>
      <w:numFmt w:val="bullet"/>
      <w:lvlText w:val=""/>
      <w:lvlJc w:val="left"/>
      <w:pPr>
        <w:tabs>
          <w:tab w:val="num" w:pos="2820"/>
        </w:tabs>
        <w:ind w:left="2820" w:hanging="360"/>
      </w:pPr>
      <w:rPr>
        <w:rFonts w:ascii="Wingdings" w:hAnsi="Wingdings" w:hint="default"/>
      </w:rPr>
    </w:lvl>
    <w:lvl w:ilvl="3" w:tplc="4E687B76">
      <w:numFmt w:val="bullet"/>
      <w:lvlText w:val="–"/>
      <w:lvlJc w:val="left"/>
      <w:pPr>
        <w:tabs>
          <w:tab w:val="num" w:pos="3540"/>
        </w:tabs>
        <w:ind w:left="3540" w:hanging="360"/>
      </w:pPr>
      <w:rPr>
        <w:rFonts w:ascii="Times New Roman" w:eastAsia="Times New Roman" w:hAnsi="Times New Roman" w:cs="Times New Roman" w:hint="default"/>
        <w:i/>
      </w:rPr>
    </w:lvl>
    <w:lvl w:ilvl="4" w:tplc="04090003">
      <w:start w:val="1"/>
      <w:numFmt w:val="bullet"/>
      <w:lvlText w:val="o"/>
      <w:lvlJc w:val="left"/>
      <w:pPr>
        <w:tabs>
          <w:tab w:val="num" w:pos="4260"/>
        </w:tabs>
        <w:ind w:left="4260" w:hanging="360"/>
      </w:pPr>
      <w:rPr>
        <w:rFonts w:ascii="Courier New" w:hAnsi="Courier New" w:hint="default"/>
      </w:rPr>
    </w:lvl>
    <w:lvl w:ilvl="5" w:tplc="04090005">
      <w:start w:val="1"/>
      <w:numFmt w:val="bullet"/>
      <w:lvlText w:val=""/>
      <w:lvlJc w:val="left"/>
      <w:pPr>
        <w:tabs>
          <w:tab w:val="num" w:pos="4980"/>
        </w:tabs>
        <w:ind w:left="4980" w:hanging="360"/>
      </w:pPr>
      <w:rPr>
        <w:rFonts w:ascii="Wingdings" w:hAnsi="Wingdings" w:hint="default"/>
      </w:rPr>
    </w:lvl>
    <w:lvl w:ilvl="6" w:tplc="04090001">
      <w:start w:val="1"/>
      <w:numFmt w:val="bullet"/>
      <w:lvlText w:val=""/>
      <w:lvlJc w:val="left"/>
      <w:pPr>
        <w:tabs>
          <w:tab w:val="num" w:pos="5700"/>
        </w:tabs>
        <w:ind w:left="5700" w:hanging="360"/>
      </w:pPr>
      <w:rPr>
        <w:rFonts w:ascii="Symbol" w:hAnsi="Symbol" w:hint="default"/>
      </w:rPr>
    </w:lvl>
    <w:lvl w:ilvl="7" w:tplc="04090003" w:tentative="1">
      <w:start w:val="1"/>
      <w:numFmt w:val="bullet"/>
      <w:lvlText w:val="o"/>
      <w:lvlJc w:val="left"/>
      <w:pPr>
        <w:tabs>
          <w:tab w:val="num" w:pos="6420"/>
        </w:tabs>
        <w:ind w:left="6420" w:hanging="360"/>
      </w:pPr>
      <w:rPr>
        <w:rFonts w:ascii="Courier New" w:hAnsi="Courier New" w:hint="default"/>
      </w:rPr>
    </w:lvl>
    <w:lvl w:ilvl="8" w:tplc="04090005" w:tentative="1">
      <w:start w:val="1"/>
      <w:numFmt w:val="bullet"/>
      <w:lvlText w:val=""/>
      <w:lvlJc w:val="left"/>
      <w:pPr>
        <w:tabs>
          <w:tab w:val="num" w:pos="7140"/>
        </w:tabs>
        <w:ind w:left="7140" w:hanging="360"/>
      </w:pPr>
      <w:rPr>
        <w:rFonts w:ascii="Wingdings" w:hAnsi="Wingdings" w:hint="default"/>
      </w:rPr>
    </w:lvl>
  </w:abstractNum>
  <w:abstractNum w:abstractNumId="1" w15:restartNumberingAfterBreak="0">
    <w:nsid w:val="1A27773D"/>
    <w:multiLevelType w:val="hybridMultilevel"/>
    <w:tmpl w:val="0ECE4AA4"/>
    <w:lvl w:ilvl="0" w:tplc="9B1892B2">
      <w:numFmt w:val="bullet"/>
      <w:lvlText w:val="-"/>
      <w:lvlJc w:val="left"/>
      <w:pPr>
        <w:tabs>
          <w:tab w:val="num" w:pos="420"/>
        </w:tabs>
        <w:ind w:left="420" w:hanging="360"/>
      </w:pPr>
      <w:rPr>
        <w:rFonts w:ascii="Times New Roman" w:eastAsia="Times New Roman" w:hAnsi="Times New Roman" w:cs="Times New Roman" w:hint="default"/>
      </w:rPr>
    </w:lvl>
    <w:lvl w:ilvl="1" w:tplc="04090003">
      <w:start w:val="1"/>
      <w:numFmt w:val="bullet"/>
      <w:lvlText w:val="o"/>
      <w:lvlJc w:val="left"/>
      <w:pPr>
        <w:tabs>
          <w:tab w:val="num" w:pos="1140"/>
        </w:tabs>
        <w:ind w:left="1140" w:hanging="360"/>
      </w:pPr>
      <w:rPr>
        <w:rFonts w:ascii="Courier New" w:hAnsi="Courier New" w:hint="default"/>
      </w:rPr>
    </w:lvl>
    <w:lvl w:ilvl="2" w:tplc="04090005" w:tentative="1">
      <w:start w:val="1"/>
      <w:numFmt w:val="bullet"/>
      <w:lvlText w:val=""/>
      <w:lvlJc w:val="left"/>
      <w:pPr>
        <w:tabs>
          <w:tab w:val="num" w:pos="1860"/>
        </w:tabs>
        <w:ind w:left="1860" w:hanging="360"/>
      </w:pPr>
      <w:rPr>
        <w:rFonts w:ascii="Wingdings" w:hAnsi="Wingdings" w:hint="default"/>
      </w:rPr>
    </w:lvl>
    <w:lvl w:ilvl="3" w:tplc="04090001" w:tentative="1">
      <w:start w:val="1"/>
      <w:numFmt w:val="bullet"/>
      <w:lvlText w:val=""/>
      <w:lvlJc w:val="left"/>
      <w:pPr>
        <w:tabs>
          <w:tab w:val="num" w:pos="2580"/>
        </w:tabs>
        <w:ind w:left="2580" w:hanging="360"/>
      </w:pPr>
      <w:rPr>
        <w:rFonts w:ascii="Symbol" w:hAnsi="Symbol" w:hint="default"/>
      </w:rPr>
    </w:lvl>
    <w:lvl w:ilvl="4" w:tplc="04090003" w:tentative="1">
      <w:start w:val="1"/>
      <w:numFmt w:val="bullet"/>
      <w:lvlText w:val="o"/>
      <w:lvlJc w:val="left"/>
      <w:pPr>
        <w:tabs>
          <w:tab w:val="num" w:pos="3300"/>
        </w:tabs>
        <w:ind w:left="3300" w:hanging="360"/>
      </w:pPr>
      <w:rPr>
        <w:rFonts w:ascii="Courier New" w:hAnsi="Courier New" w:hint="default"/>
      </w:rPr>
    </w:lvl>
    <w:lvl w:ilvl="5" w:tplc="04090005" w:tentative="1">
      <w:start w:val="1"/>
      <w:numFmt w:val="bullet"/>
      <w:lvlText w:val=""/>
      <w:lvlJc w:val="left"/>
      <w:pPr>
        <w:tabs>
          <w:tab w:val="num" w:pos="4020"/>
        </w:tabs>
        <w:ind w:left="4020" w:hanging="360"/>
      </w:pPr>
      <w:rPr>
        <w:rFonts w:ascii="Wingdings" w:hAnsi="Wingdings" w:hint="default"/>
      </w:rPr>
    </w:lvl>
    <w:lvl w:ilvl="6" w:tplc="04090001" w:tentative="1">
      <w:start w:val="1"/>
      <w:numFmt w:val="bullet"/>
      <w:lvlText w:val=""/>
      <w:lvlJc w:val="left"/>
      <w:pPr>
        <w:tabs>
          <w:tab w:val="num" w:pos="4740"/>
        </w:tabs>
        <w:ind w:left="4740" w:hanging="360"/>
      </w:pPr>
      <w:rPr>
        <w:rFonts w:ascii="Symbol" w:hAnsi="Symbol" w:hint="default"/>
      </w:rPr>
    </w:lvl>
    <w:lvl w:ilvl="7" w:tplc="04090003" w:tentative="1">
      <w:start w:val="1"/>
      <w:numFmt w:val="bullet"/>
      <w:lvlText w:val="o"/>
      <w:lvlJc w:val="left"/>
      <w:pPr>
        <w:tabs>
          <w:tab w:val="num" w:pos="5460"/>
        </w:tabs>
        <w:ind w:left="5460" w:hanging="360"/>
      </w:pPr>
      <w:rPr>
        <w:rFonts w:ascii="Courier New" w:hAnsi="Courier New" w:hint="default"/>
      </w:rPr>
    </w:lvl>
    <w:lvl w:ilvl="8" w:tplc="04090005" w:tentative="1">
      <w:start w:val="1"/>
      <w:numFmt w:val="bullet"/>
      <w:lvlText w:val=""/>
      <w:lvlJc w:val="left"/>
      <w:pPr>
        <w:tabs>
          <w:tab w:val="num" w:pos="6180"/>
        </w:tabs>
        <w:ind w:left="6180" w:hanging="360"/>
      </w:pPr>
      <w:rPr>
        <w:rFonts w:ascii="Wingdings" w:hAnsi="Wingdings" w:hint="default"/>
      </w:rPr>
    </w:lvl>
  </w:abstractNum>
  <w:abstractNum w:abstractNumId="2" w15:restartNumberingAfterBreak="0">
    <w:nsid w:val="1F222340"/>
    <w:multiLevelType w:val="hybridMultilevel"/>
    <w:tmpl w:val="1ABADB24"/>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7F3A3B69"/>
    <w:multiLevelType w:val="multilevel"/>
    <w:tmpl w:val="4CDE4D3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b/>
        <w:bCs w:val="0"/>
      </w:rPr>
    </w:lvl>
    <w:lvl w:ilvl="2">
      <w:start w:val="1"/>
      <w:numFmt w:val="decimal"/>
      <w:pStyle w:val="Heading3"/>
      <w:lvlText w:val="%1.%2.%3"/>
      <w:lvlJc w:val="left"/>
      <w:pPr>
        <w:tabs>
          <w:tab w:val="num" w:pos="862"/>
        </w:tabs>
        <w:ind w:left="862" w:hanging="720"/>
      </w:pPr>
      <w:rPr>
        <w:rFonts w:ascii="Arial" w:hAnsi="Arial" w:cs="Arial" w:hint="default"/>
        <w:b w:val="0"/>
        <w:bCs/>
        <w:sz w:val="24"/>
        <w:szCs w:val="24"/>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num w:numId="1" w16cid:durableId="1345857546">
    <w:abstractNumId w:val="3"/>
  </w:num>
  <w:num w:numId="2" w16cid:durableId="1988703008">
    <w:abstractNumId w:val="1"/>
  </w:num>
  <w:num w:numId="3" w16cid:durableId="1749031501">
    <w:abstractNumId w:val="0"/>
  </w:num>
  <w:num w:numId="4" w16cid:durableId="6785115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06C0"/>
    <w:rsid w:val="000003D0"/>
    <w:rsid w:val="00002AC9"/>
    <w:rsid w:val="00004415"/>
    <w:rsid w:val="00007BE4"/>
    <w:rsid w:val="00012D00"/>
    <w:rsid w:val="000211B4"/>
    <w:rsid w:val="00026937"/>
    <w:rsid w:val="0003394A"/>
    <w:rsid w:val="0003472B"/>
    <w:rsid w:val="00035C49"/>
    <w:rsid w:val="0004293C"/>
    <w:rsid w:val="000434B7"/>
    <w:rsid w:val="000441C4"/>
    <w:rsid w:val="00044CCA"/>
    <w:rsid w:val="0004741B"/>
    <w:rsid w:val="0005087B"/>
    <w:rsid w:val="00050981"/>
    <w:rsid w:val="00053230"/>
    <w:rsid w:val="000537BC"/>
    <w:rsid w:val="00057DAA"/>
    <w:rsid w:val="00062781"/>
    <w:rsid w:val="00063961"/>
    <w:rsid w:val="0006513A"/>
    <w:rsid w:val="00067FB0"/>
    <w:rsid w:val="000731BC"/>
    <w:rsid w:val="00081822"/>
    <w:rsid w:val="0008186F"/>
    <w:rsid w:val="00082FE2"/>
    <w:rsid w:val="000838CB"/>
    <w:rsid w:val="00083CA5"/>
    <w:rsid w:val="00084016"/>
    <w:rsid w:val="00085DE7"/>
    <w:rsid w:val="0008748C"/>
    <w:rsid w:val="000877FF"/>
    <w:rsid w:val="00090988"/>
    <w:rsid w:val="00091061"/>
    <w:rsid w:val="000937DC"/>
    <w:rsid w:val="000A4BC5"/>
    <w:rsid w:val="000A5D70"/>
    <w:rsid w:val="000A672E"/>
    <w:rsid w:val="000A6B5C"/>
    <w:rsid w:val="000B036B"/>
    <w:rsid w:val="000B1414"/>
    <w:rsid w:val="000B2B7C"/>
    <w:rsid w:val="000B325E"/>
    <w:rsid w:val="000B4080"/>
    <w:rsid w:val="000B6A34"/>
    <w:rsid w:val="000B6F30"/>
    <w:rsid w:val="000C1E21"/>
    <w:rsid w:val="000C5F2F"/>
    <w:rsid w:val="000C7B32"/>
    <w:rsid w:val="000D22FA"/>
    <w:rsid w:val="000D3396"/>
    <w:rsid w:val="000D420A"/>
    <w:rsid w:val="000D4411"/>
    <w:rsid w:val="000D70BF"/>
    <w:rsid w:val="000D7675"/>
    <w:rsid w:val="000E6C63"/>
    <w:rsid w:val="000E6C8B"/>
    <w:rsid w:val="000F126E"/>
    <w:rsid w:val="000F2508"/>
    <w:rsid w:val="000F4852"/>
    <w:rsid w:val="000F7785"/>
    <w:rsid w:val="0010138C"/>
    <w:rsid w:val="00101BA3"/>
    <w:rsid w:val="00102633"/>
    <w:rsid w:val="00103575"/>
    <w:rsid w:val="0010406E"/>
    <w:rsid w:val="001104FE"/>
    <w:rsid w:val="001126FA"/>
    <w:rsid w:val="001132F6"/>
    <w:rsid w:val="00124866"/>
    <w:rsid w:val="00127900"/>
    <w:rsid w:val="001306CF"/>
    <w:rsid w:val="00140536"/>
    <w:rsid w:val="00140B3C"/>
    <w:rsid w:val="00142661"/>
    <w:rsid w:val="00143196"/>
    <w:rsid w:val="00144E26"/>
    <w:rsid w:val="001452B5"/>
    <w:rsid w:val="00154067"/>
    <w:rsid w:val="001543FA"/>
    <w:rsid w:val="00155971"/>
    <w:rsid w:val="00156280"/>
    <w:rsid w:val="00157CC4"/>
    <w:rsid w:val="001610B0"/>
    <w:rsid w:val="001616C8"/>
    <w:rsid w:val="0016312E"/>
    <w:rsid w:val="00171036"/>
    <w:rsid w:val="0017182D"/>
    <w:rsid w:val="00171DBD"/>
    <w:rsid w:val="0017425F"/>
    <w:rsid w:val="00175BB0"/>
    <w:rsid w:val="00175EF1"/>
    <w:rsid w:val="0018199A"/>
    <w:rsid w:val="00183E60"/>
    <w:rsid w:val="00186E2D"/>
    <w:rsid w:val="0019131E"/>
    <w:rsid w:val="00193525"/>
    <w:rsid w:val="00194720"/>
    <w:rsid w:val="00194F57"/>
    <w:rsid w:val="0019789B"/>
    <w:rsid w:val="001A1AD5"/>
    <w:rsid w:val="001A204C"/>
    <w:rsid w:val="001A352F"/>
    <w:rsid w:val="001A662B"/>
    <w:rsid w:val="001A756B"/>
    <w:rsid w:val="001AAECA"/>
    <w:rsid w:val="001B1EA9"/>
    <w:rsid w:val="001C012E"/>
    <w:rsid w:val="001C05E2"/>
    <w:rsid w:val="001C2267"/>
    <w:rsid w:val="001C457B"/>
    <w:rsid w:val="001C4690"/>
    <w:rsid w:val="001C5F0A"/>
    <w:rsid w:val="001C6217"/>
    <w:rsid w:val="001C724D"/>
    <w:rsid w:val="001C78BD"/>
    <w:rsid w:val="001D1A64"/>
    <w:rsid w:val="001D3112"/>
    <w:rsid w:val="001D32D2"/>
    <w:rsid w:val="001D39B1"/>
    <w:rsid w:val="001D3BEF"/>
    <w:rsid w:val="001D451C"/>
    <w:rsid w:val="001D45D0"/>
    <w:rsid w:val="001D7EC0"/>
    <w:rsid w:val="001E0954"/>
    <w:rsid w:val="001E35BF"/>
    <w:rsid w:val="001E5B8F"/>
    <w:rsid w:val="001F0E2F"/>
    <w:rsid w:val="001F1032"/>
    <w:rsid w:val="001F5074"/>
    <w:rsid w:val="002006C0"/>
    <w:rsid w:val="002042DD"/>
    <w:rsid w:val="0021289B"/>
    <w:rsid w:val="00213737"/>
    <w:rsid w:val="00214F04"/>
    <w:rsid w:val="00226CBA"/>
    <w:rsid w:val="002274A0"/>
    <w:rsid w:val="00232044"/>
    <w:rsid w:val="00232426"/>
    <w:rsid w:val="0023574A"/>
    <w:rsid w:val="002413AC"/>
    <w:rsid w:val="00243CDC"/>
    <w:rsid w:val="00243E5A"/>
    <w:rsid w:val="0024E8FF"/>
    <w:rsid w:val="002503DD"/>
    <w:rsid w:val="00250954"/>
    <w:rsid w:val="0025216D"/>
    <w:rsid w:val="002527BE"/>
    <w:rsid w:val="002532EA"/>
    <w:rsid w:val="002550D7"/>
    <w:rsid w:val="002559E5"/>
    <w:rsid w:val="002615B9"/>
    <w:rsid w:val="00264094"/>
    <w:rsid w:val="002650AA"/>
    <w:rsid w:val="002651F5"/>
    <w:rsid w:val="00265623"/>
    <w:rsid w:val="00267877"/>
    <w:rsid w:val="0027134F"/>
    <w:rsid w:val="00273795"/>
    <w:rsid w:val="002759A1"/>
    <w:rsid w:val="002813BE"/>
    <w:rsid w:val="00286C21"/>
    <w:rsid w:val="002902BC"/>
    <w:rsid w:val="00291395"/>
    <w:rsid w:val="0029283D"/>
    <w:rsid w:val="002936E4"/>
    <w:rsid w:val="002948F0"/>
    <w:rsid w:val="00294CB8"/>
    <w:rsid w:val="00295473"/>
    <w:rsid w:val="0029548D"/>
    <w:rsid w:val="002963A0"/>
    <w:rsid w:val="002A024B"/>
    <w:rsid w:val="002A1B7B"/>
    <w:rsid w:val="002A4C92"/>
    <w:rsid w:val="002A7A18"/>
    <w:rsid w:val="002B1634"/>
    <w:rsid w:val="002B467F"/>
    <w:rsid w:val="002B4861"/>
    <w:rsid w:val="002B6B8C"/>
    <w:rsid w:val="002B7F7F"/>
    <w:rsid w:val="002C15E6"/>
    <w:rsid w:val="002D1631"/>
    <w:rsid w:val="002D4C44"/>
    <w:rsid w:val="002D6B1A"/>
    <w:rsid w:val="002E0CF7"/>
    <w:rsid w:val="002E1DD5"/>
    <w:rsid w:val="002E3BCF"/>
    <w:rsid w:val="002E3C96"/>
    <w:rsid w:val="002E5A27"/>
    <w:rsid w:val="002E6A34"/>
    <w:rsid w:val="002F07C9"/>
    <w:rsid w:val="002F27A9"/>
    <w:rsid w:val="002F2B97"/>
    <w:rsid w:val="002F4AAB"/>
    <w:rsid w:val="002F704E"/>
    <w:rsid w:val="002F7F1D"/>
    <w:rsid w:val="00300FF2"/>
    <w:rsid w:val="003018D1"/>
    <w:rsid w:val="0030193A"/>
    <w:rsid w:val="00302400"/>
    <w:rsid w:val="00304F43"/>
    <w:rsid w:val="00304F9C"/>
    <w:rsid w:val="00306005"/>
    <w:rsid w:val="00306594"/>
    <w:rsid w:val="0030697B"/>
    <w:rsid w:val="00306F4E"/>
    <w:rsid w:val="00311A98"/>
    <w:rsid w:val="00312D45"/>
    <w:rsid w:val="00313F2A"/>
    <w:rsid w:val="00314506"/>
    <w:rsid w:val="00316B1A"/>
    <w:rsid w:val="0031743B"/>
    <w:rsid w:val="00320969"/>
    <w:rsid w:val="00320CB3"/>
    <w:rsid w:val="00321C7D"/>
    <w:rsid w:val="00323EA8"/>
    <w:rsid w:val="003303F8"/>
    <w:rsid w:val="00330990"/>
    <w:rsid w:val="003319D6"/>
    <w:rsid w:val="00332235"/>
    <w:rsid w:val="003342B7"/>
    <w:rsid w:val="003353F0"/>
    <w:rsid w:val="00335D9B"/>
    <w:rsid w:val="003362BC"/>
    <w:rsid w:val="00344E46"/>
    <w:rsid w:val="00345093"/>
    <w:rsid w:val="0035378E"/>
    <w:rsid w:val="00353C7A"/>
    <w:rsid w:val="003602E7"/>
    <w:rsid w:val="003616EF"/>
    <w:rsid w:val="003646DC"/>
    <w:rsid w:val="003667EA"/>
    <w:rsid w:val="0036904A"/>
    <w:rsid w:val="00371851"/>
    <w:rsid w:val="003729E3"/>
    <w:rsid w:val="00381104"/>
    <w:rsid w:val="00383F23"/>
    <w:rsid w:val="00385099"/>
    <w:rsid w:val="00394296"/>
    <w:rsid w:val="0039458B"/>
    <w:rsid w:val="00396D0F"/>
    <w:rsid w:val="003A0AE2"/>
    <w:rsid w:val="003A1FC4"/>
    <w:rsid w:val="003A3033"/>
    <w:rsid w:val="003B3BFA"/>
    <w:rsid w:val="003B4AE0"/>
    <w:rsid w:val="003C359D"/>
    <w:rsid w:val="003C50B7"/>
    <w:rsid w:val="003C59BE"/>
    <w:rsid w:val="003C5F52"/>
    <w:rsid w:val="003D0512"/>
    <w:rsid w:val="003D28A0"/>
    <w:rsid w:val="003D43A9"/>
    <w:rsid w:val="003D5053"/>
    <w:rsid w:val="003D78DD"/>
    <w:rsid w:val="003E105A"/>
    <w:rsid w:val="003E5F35"/>
    <w:rsid w:val="003E6030"/>
    <w:rsid w:val="003E6D5C"/>
    <w:rsid w:val="003E7168"/>
    <w:rsid w:val="003E764C"/>
    <w:rsid w:val="003E7E3D"/>
    <w:rsid w:val="003F0CCD"/>
    <w:rsid w:val="00401A3F"/>
    <w:rsid w:val="004138D1"/>
    <w:rsid w:val="00415945"/>
    <w:rsid w:val="00417348"/>
    <w:rsid w:val="00420934"/>
    <w:rsid w:val="00422B76"/>
    <w:rsid w:val="00423962"/>
    <w:rsid w:val="00424973"/>
    <w:rsid w:val="00424C74"/>
    <w:rsid w:val="00426054"/>
    <w:rsid w:val="004266FD"/>
    <w:rsid w:val="004325B8"/>
    <w:rsid w:val="00433AD3"/>
    <w:rsid w:val="00435BEB"/>
    <w:rsid w:val="0043739A"/>
    <w:rsid w:val="00437CBB"/>
    <w:rsid w:val="00437D6F"/>
    <w:rsid w:val="0044327F"/>
    <w:rsid w:val="004516AD"/>
    <w:rsid w:val="004538B1"/>
    <w:rsid w:val="004571A0"/>
    <w:rsid w:val="004574BC"/>
    <w:rsid w:val="00465E26"/>
    <w:rsid w:val="00466A78"/>
    <w:rsid w:val="004717AE"/>
    <w:rsid w:val="00472B79"/>
    <w:rsid w:val="004731B1"/>
    <w:rsid w:val="004741F3"/>
    <w:rsid w:val="00477791"/>
    <w:rsid w:val="00482E44"/>
    <w:rsid w:val="00484204"/>
    <w:rsid w:val="00491622"/>
    <w:rsid w:val="00491C46"/>
    <w:rsid w:val="00492E09"/>
    <w:rsid w:val="004942A3"/>
    <w:rsid w:val="004944B2"/>
    <w:rsid w:val="00497481"/>
    <w:rsid w:val="00497862"/>
    <w:rsid w:val="004A537E"/>
    <w:rsid w:val="004A7AC7"/>
    <w:rsid w:val="004B3218"/>
    <w:rsid w:val="004C1449"/>
    <w:rsid w:val="004C5B6E"/>
    <w:rsid w:val="004C6FD3"/>
    <w:rsid w:val="004D5ACB"/>
    <w:rsid w:val="004E019C"/>
    <w:rsid w:val="004E0908"/>
    <w:rsid w:val="004E5606"/>
    <w:rsid w:val="004E699E"/>
    <w:rsid w:val="004F03DB"/>
    <w:rsid w:val="004F3373"/>
    <w:rsid w:val="004F791E"/>
    <w:rsid w:val="00504AC1"/>
    <w:rsid w:val="00505A5B"/>
    <w:rsid w:val="005101AD"/>
    <w:rsid w:val="00512869"/>
    <w:rsid w:val="00515313"/>
    <w:rsid w:val="00520BC5"/>
    <w:rsid w:val="00523F5F"/>
    <w:rsid w:val="0052483B"/>
    <w:rsid w:val="005266F8"/>
    <w:rsid w:val="0053104C"/>
    <w:rsid w:val="00532117"/>
    <w:rsid w:val="00532A0D"/>
    <w:rsid w:val="0053545C"/>
    <w:rsid w:val="005354C1"/>
    <w:rsid w:val="00536B69"/>
    <w:rsid w:val="00540D7D"/>
    <w:rsid w:val="00542840"/>
    <w:rsid w:val="00544AD9"/>
    <w:rsid w:val="00545C2B"/>
    <w:rsid w:val="00554BAD"/>
    <w:rsid w:val="00555542"/>
    <w:rsid w:val="00556E49"/>
    <w:rsid w:val="0055716D"/>
    <w:rsid w:val="0056081D"/>
    <w:rsid w:val="00560C8C"/>
    <w:rsid w:val="0056224C"/>
    <w:rsid w:val="00571A57"/>
    <w:rsid w:val="005727F4"/>
    <w:rsid w:val="00575EEE"/>
    <w:rsid w:val="005779D5"/>
    <w:rsid w:val="0058084D"/>
    <w:rsid w:val="00581414"/>
    <w:rsid w:val="005817AD"/>
    <w:rsid w:val="005858F5"/>
    <w:rsid w:val="00585C04"/>
    <w:rsid w:val="00587958"/>
    <w:rsid w:val="0059130A"/>
    <w:rsid w:val="00594CA9"/>
    <w:rsid w:val="005A00BF"/>
    <w:rsid w:val="005A17E0"/>
    <w:rsid w:val="005A2B1C"/>
    <w:rsid w:val="005A5CAD"/>
    <w:rsid w:val="005A7205"/>
    <w:rsid w:val="005B4205"/>
    <w:rsid w:val="005B446F"/>
    <w:rsid w:val="005B7FBD"/>
    <w:rsid w:val="005C005E"/>
    <w:rsid w:val="005C0F7A"/>
    <w:rsid w:val="005C18A2"/>
    <w:rsid w:val="005C203E"/>
    <w:rsid w:val="005C37BF"/>
    <w:rsid w:val="005C79C0"/>
    <w:rsid w:val="005D01B0"/>
    <w:rsid w:val="005D08E3"/>
    <w:rsid w:val="005D1FBF"/>
    <w:rsid w:val="005D2330"/>
    <w:rsid w:val="005D3724"/>
    <w:rsid w:val="005D3839"/>
    <w:rsid w:val="005D404D"/>
    <w:rsid w:val="005D4487"/>
    <w:rsid w:val="005D4C05"/>
    <w:rsid w:val="005D648D"/>
    <w:rsid w:val="005E009B"/>
    <w:rsid w:val="005E1424"/>
    <w:rsid w:val="005E171A"/>
    <w:rsid w:val="005E58D2"/>
    <w:rsid w:val="005F02B8"/>
    <w:rsid w:val="005F0D52"/>
    <w:rsid w:val="005F1690"/>
    <w:rsid w:val="0060235F"/>
    <w:rsid w:val="0060269D"/>
    <w:rsid w:val="006031C7"/>
    <w:rsid w:val="00606FC9"/>
    <w:rsid w:val="00611949"/>
    <w:rsid w:val="00613055"/>
    <w:rsid w:val="00614DA5"/>
    <w:rsid w:val="00615C02"/>
    <w:rsid w:val="00617ECC"/>
    <w:rsid w:val="00623F40"/>
    <w:rsid w:val="00625BF2"/>
    <w:rsid w:val="00634EF3"/>
    <w:rsid w:val="00635713"/>
    <w:rsid w:val="006360DE"/>
    <w:rsid w:val="00637DDC"/>
    <w:rsid w:val="00642A89"/>
    <w:rsid w:val="00642BD3"/>
    <w:rsid w:val="00642FFE"/>
    <w:rsid w:val="0065094D"/>
    <w:rsid w:val="00654630"/>
    <w:rsid w:val="00654B7C"/>
    <w:rsid w:val="00656EF9"/>
    <w:rsid w:val="00663F13"/>
    <w:rsid w:val="00665647"/>
    <w:rsid w:val="00665AD5"/>
    <w:rsid w:val="00675FBF"/>
    <w:rsid w:val="0067603E"/>
    <w:rsid w:val="00680AF7"/>
    <w:rsid w:val="00684171"/>
    <w:rsid w:val="00690A8B"/>
    <w:rsid w:val="00692E07"/>
    <w:rsid w:val="00694E03"/>
    <w:rsid w:val="00695C80"/>
    <w:rsid w:val="006A0BDB"/>
    <w:rsid w:val="006A3E8C"/>
    <w:rsid w:val="006A501E"/>
    <w:rsid w:val="006A66DA"/>
    <w:rsid w:val="006A7305"/>
    <w:rsid w:val="006B081F"/>
    <w:rsid w:val="006B0CE2"/>
    <w:rsid w:val="006B115E"/>
    <w:rsid w:val="006B17EC"/>
    <w:rsid w:val="006B3B95"/>
    <w:rsid w:val="006C00E4"/>
    <w:rsid w:val="006C169F"/>
    <w:rsid w:val="006C16B0"/>
    <w:rsid w:val="006C1E21"/>
    <w:rsid w:val="006C2F28"/>
    <w:rsid w:val="006C561F"/>
    <w:rsid w:val="006D5545"/>
    <w:rsid w:val="006E48AB"/>
    <w:rsid w:val="006E5471"/>
    <w:rsid w:val="006F58F4"/>
    <w:rsid w:val="006F7751"/>
    <w:rsid w:val="00701CC0"/>
    <w:rsid w:val="00707A50"/>
    <w:rsid w:val="00707FE6"/>
    <w:rsid w:val="00711E9F"/>
    <w:rsid w:val="00714C21"/>
    <w:rsid w:val="0072091C"/>
    <w:rsid w:val="0072094F"/>
    <w:rsid w:val="00721DE6"/>
    <w:rsid w:val="00723854"/>
    <w:rsid w:val="00724762"/>
    <w:rsid w:val="0072627A"/>
    <w:rsid w:val="007264B8"/>
    <w:rsid w:val="00730BF4"/>
    <w:rsid w:val="00733A85"/>
    <w:rsid w:val="007359E0"/>
    <w:rsid w:val="007375CB"/>
    <w:rsid w:val="00740F1C"/>
    <w:rsid w:val="00741A25"/>
    <w:rsid w:val="00747B42"/>
    <w:rsid w:val="007520D8"/>
    <w:rsid w:val="007525C3"/>
    <w:rsid w:val="007537E6"/>
    <w:rsid w:val="00761013"/>
    <w:rsid w:val="007611EF"/>
    <w:rsid w:val="00763D2D"/>
    <w:rsid w:val="00764947"/>
    <w:rsid w:val="00764E5D"/>
    <w:rsid w:val="0076506F"/>
    <w:rsid w:val="00770AF7"/>
    <w:rsid w:val="00770C1C"/>
    <w:rsid w:val="00772525"/>
    <w:rsid w:val="007725F0"/>
    <w:rsid w:val="00780912"/>
    <w:rsid w:val="007809C0"/>
    <w:rsid w:val="0078230B"/>
    <w:rsid w:val="00783BB2"/>
    <w:rsid w:val="007862EF"/>
    <w:rsid w:val="00791CE0"/>
    <w:rsid w:val="007A271D"/>
    <w:rsid w:val="007A3421"/>
    <w:rsid w:val="007A4D5B"/>
    <w:rsid w:val="007A4F32"/>
    <w:rsid w:val="007A5F5D"/>
    <w:rsid w:val="007B127F"/>
    <w:rsid w:val="007B397A"/>
    <w:rsid w:val="007B46B1"/>
    <w:rsid w:val="007B4B21"/>
    <w:rsid w:val="007C434B"/>
    <w:rsid w:val="007C53B8"/>
    <w:rsid w:val="007C6FB3"/>
    <w:rsid w:val="007C7100"/>
    <w:rsid w:val="007C7286"/>
    <w:rsid w:val="007C78A8"/>
    <w:rsid w:val="007C7AE5"/>
    <w:rsid w:val="007D5ADD"/>
    <w:rsid w:val="007D7123"/>
    <w:rsid w:val="007D7164"/>
    <w:rsid w:val="007E025D"/>
    <w:rsid w:val="007E0FAA"/>
    <w:rsid w:val="007E2035"/>
    <w:rsid w:val="007E2050"/>
    <w:rsid w:val="007E3750"/>
    <w:rsid w:val="007E7039"/>
    <w:rsid w:val="007F0695"/>
    <w:rsid w:val="007F1485"/>
    <w:rsid w:val="007F2104"/>
    <w:rsid w:val="007F2BD8"/>
    <w:rsid w:val="007F6368"/>
    <w:rsid w:val="008009D2"/>
    <w:rsid w:val="008070F0"/>
    <w:rsid w:val="00810A5A"/>
    <w:rsid w:val="00813176"/>
    <w:rsid w:val="00814795"/>
    <w:rsid w:val="00816730"/>
    <w:rsid w:val="00820286"/>
    <w:rsid w:val="0082038D"/>
    <w:rsid w:val="0082432C"/>
    <w:rsid w:val="00824B48"/>
    <w:rsid w:val="00825214"/>
    <w:rsid w:val="00825476"/>
    <w:rsid w:val="008265B5"/>
    <w:rsid w:val="0083071D"/>
    <w:rsid w:val="00832E23"/>
    <w:rsid w:val="00834FAC"/>
    <w:rsid w:val="00835478"/>
    <w:rsid w:val="00835E32"/>
    <w:rsid w:val="008361DD"/>
    <w:rsid w:val="00836D3D"/>
    <w:rsid w:val="00836F66"/>
    <w:rsid w:val="008370CB"/>
    <w:rsid w:val="0083766C"/>
    <w:rsid w:val="0083771C"/>
    <w:rsid w:val="00850AD0"/>
    <w:rsid w:val="00850DD4"/>
    <w:rsid w:val="008517B6"/>
    <w:rsid w:val="00854762"/>
    <w:rsid w:val="00856D88"/>
    <w:rsid w:val="008570B0"/>
    <w:rsid w:val="00862134"/>
    <w:rsid w:val="00866C24"/>
    <w:rsid w:val="00872654"/>
    <w:rsid w:val="00876B24"/>
    <w:rsid w:val="00877649"/>
    <w:rsid w:val="00883E59"/>
    <w:rsid w:val="00886993"/>
    <w:rsid w:val="0088746C"/>
    <w:rsid w:val="008963B7"/>
    <w:rsid w:val="008A06EB"/>
    <w:rsid w:val="008A18E8"/>
    <w:rsid w:val="008A1CF4"/>
    <w:rsid w:val="008A2246"/>
    <w:rsid w:val="008B08E8"/>
    <w:rsid w:val="008B2EE7"/>
    <w:rsid w:val="008B6E43"/>
    <w:rsid w:val="008B7D77"/>
    <w:rsid w:val="008C53AA"/>
    <w:rsid w:val="008D570A"/>
    <w:rsid w:val="008D64A8"/>
    <w:rsid w:val="008E02FD"/>
    <w:rsid w:val="008E17CC"/>
    <w:rsid w:val="008E2D20"/>
    <w:rsid w:val="008E79D1"/>
    <w:rsid w:val="008F04B2"/>
    <w:rsid w:val="008F248B"/>
    <w:rsid w:val="008F270F"/>
    <w:rsid w:val="008F38BE"/>
    <w:rsid w:val="008F41F3"/>
    <w:rsid w:val="008F428B"/>
    <w:rsid w:val="008F7291"/>
    <w:rsid w:val="009003B5"/>
    <w:rsid w:val="00901554"/>
    <w:rsid w:val="0090323A"/>
    <w:rsid w:val="00903318"/>
    <w:rsid w:val="00903715"/>
    <w:rsid w:val="00903B13"/>
    <w:rsid w:val="0090477A"/>
    <w:rsid w:val="00904A0A"/>
    <w:rsid w:val="00912B76"/>
    <w:rsid w:val="009130BE"/>
    <w:rsid w:val="00913701"/>
    <w:rsid w:val="00913D60"/>
    <w:rsid w:val="00913F8A"/>
    <w:rsid w:val="0091490C"/>
    <w:rsid w:val="0092130E"/>
    <w:rsid w:val="0092182E"/>
    <w:rsid w:val="00923253"/>
    <w:rsid w:val="0092463B"/>
    <w:rsid w:val="009258C8"/>
    <w:rsid w:val="00927E26"/>
    <w:rsid w:val="00934F7A"/>
    <w:rsid w:val="00936066"/>
    <w:rsid w:val="00937105"/>
    <w:rsid w:val="009406F1"/>
    <w:rsid w:val="00941287"/>
    <w:rsid w:val="0094377C"/>
    <w:rsid w:val="009452CB"/>
    <w:rsid w:val="0095095A"/>
    <w:rsid w:val="00951047"/>
    <w:rsid w:val="0095295F"/>
    <w:rsid w:val="00954C6D"/>
    <w:rsid w:val="00956D27"/>
    <w:rsid w:val="00960E19"/>
    <w:rsid w:val="00962ABF"/>
    <w:rsid w:val="009651E2"/>
    <w:rsid w:val="00966115"/>
    <w:rsid w:val="00972AC1"/>
    <w:rsid w:val="00972D34"/>
    <w:rsid w:val="00973F51"/>
    <w:rsid w:val="009772DF"/>
    <w:rsid w:val="00982581"/>
    <w:rsid w:val="00985F03"/>
    <w:rsid w:val="0098678D"/>
    <w:rsid w:val="00986B11"/>
    <w:rsid w:val="0099269E"/>
    <w:rsid w:val="00994E9A"/>
    <w:rsid w:val="00995907"/>
    <w:rsid w:val="009A07B5"/>
    <w:rsid w:val="009A3D8E"/>
    <w:rsid w:val="009B061C"/>
    <w:rsid w:val="009B29EC"/>
    <w:rsid w:val="009B4620"/>
    <w:rsid w:val="009B531D"/>
    <w:rsid w:val="009B7503"/>
    <w:rsid w:val="009C243E"/>
    <w:rsid w:val="009C35BA"/>
    <w:rsid w:val="009C3742"/>
    <w:rsid w:val="009C4423"/>
    <w:rsid w:val="009C6823"/>
    <w:rsid w:val="009D0FA0"/>
    <w:rsid w:val="009D4389"/>
    <w:rsid w:val="009D6480"/>
    <w:rsid w:val="009D667B"/>
    <w:rsid w:val="009D740F"/>
    <w:rsid w:val="009D7804"/>
    <w:rsid w:val="009E0C45"/>
    <w:rsid w:val="009E2EC5"/>
    <w:rsid w:val="009E4F08"/>
    <w:rsid w:val="009F3F79"/>
    <w:rsid w:val="009F79CA"/>
    <w:rsid w:val="00A00228"/>
    <w:rsid w:val="00A011B2"/>
    <w:rsid w:val="00A0219E"/>
    <w:rsid w:val="00A032BE"/>
    <w:rsid w:val="00A05EA0"/>
    <w:rsid w:val="00A05EB9"/>
    <w:rsid w:val="00A06EDA"/>
    <w:rsid w:val="00A072AD"/>
    <w:rsid w:val="00A07525"/>
    <w:rsid w:val="00A0760E"/>
    <w:rsid w:val="00A101D6"/>
    <w:rsid w:val="00A10B23"/>
    <w:rsid w:val="00A13B96"/>
    <w:rsid w:val="00A1480C"/>
    <w:rsid w:val="00A15020"/>
    <w:rsid w:val="00A151F8"/>
    <w:rsid w:val="00A33FE9"/>
    <w:rsid w:val="00A3500D"/>
    <w:rsid w:val="00A3688A"/>
    <w:rsid w:val="00A41EB2"/>
    <w:rsid w:val="00A44F1C"/>
    <w:rsid w:val="00A46D52"/>
    <w:rsid w:val="00A528AE"/>
    <w:rsid w:val="00A5343E"/>
    <w:rsid w:val="00A53492"/>
    <w:rsid w:val="00A6104B"/>
    <w:rsid w:val="00A61DE3"/>
    <w:rsid w:val="00A6365F"/>
    <w:rsid w:val="00A6419C"/>
    <w:rsid w:val="00A64E0F"/>
    <w:rsid w:val="00A757FB"/>
    <w:rsid w:val="00A77ABE"/>
    <w:rsid w:val="00A80705"/>
    <w:rsid w:val="00A82928"/>
    <w:rsid w:val="00A8378C"/>
    <w:rsid w:val="00A83AAA"/>
    <w:rsid w:val="00A866D8"/>
    <w:rsid w:val="00A93742"/>
    <w:rsid w:val="00A972DE"/>
    <w:rsid w:val="00A97530"/>
    <w:rsid w:val="00AA0A0B"/>
    <w:rsid w:val="00AA0DFB"/>
    <w:rsid w:val="00AA68C0"/>
    <w:rsid w:val="00AB0ADE"/>
    <w:rsid w:val="00AB1267"/>
    <w:rsid w:val="00AB138A"/>
    <w:rsid w:val="00AB176E"/>
    <w:rsid w:val="00AB3D65"/>
    <w:rsid w:val="00AB5962"/>
    <w:rsid w:val="00AC09FA"/>
    <w:rsid w:val="00AD011F"/>
    <w:rsid w:val="00AD233A"/>
    <w:rsid w:val="00AD6B8B"/>
    <w:rsid w:val="00AE4018"/>
    <w:rsid w:val="00AE4855"/>
    <w:rsid w:val="00AF10AA"/>
    <w:rsid w:val="00AF47C1"/>
    <w:rsid w:val="00AF5415"/>
    <w:rsid w:val="00B00C25"/>
    <w:rsid w:val="00B05BCB"/>
    <w:rsid w:val="00B06A35"/>
    <w:rsid w:val="00B075EE"/>
    <w:rsid w:val="00B10BC8"/>
    <w:rsid w:val="00B16418"/>
    <w:rsid w:val="00B16DB9"/>
    <w:rsid w:val="00B17B2A"/>
    <w:rsid w:val="00B22607"/>
    <w:rsid w:val="00B2711F"/>
    <w:rsid w:val="00B34659"/>
    <w:rsid w:val="00B3465C"/>
    <w:rsid w:val="00B35AB4"/>
    <w:rsid w:val="00B417EE"/>
    <w:rsid w:val="00B43F66"/>
    <w:rsid w:val="00B4499A"/>
    <w:rsid w:val="00B44FDB"/>
    <w:rsid w:val="00B51F83"/>
    <w:rsid w:val="00B53379"/>
    <w:rsid w:val="00B534FB"/>
    <w:rsid w:val="00B54AFB"/>
    <w:rsid w:val="00B56CE2"/>
    <w:rsid w:val="00B57DD1"/>
    <w:rsid w:val="00B60325"/>
    <w:rsid w:val="00B6495E"/>
    <w:rsid w:val="00B663F0"/>
    <w:rsid w:val="00B70333"/>
    <w:rsid w:val="00B70C8D"/>
    <w:rsid w:val="00B72C8E"/>
    <w:rsid w:val="00B73619"/>
    <w:rsid w:val="00B758C0"/>
    <w:rsid w:val="00B76D98"/>
    <w:rsid w:val="00B77230"/>
    <w:rsid w:val="00B91ED6"/>
    <w:rsid w:val="00B924E4"/>
    <w:rsid w:val="00B93F12"/>
    <w:rsid w:val="00B947AF"/>
    <w:rsid w:val="00B95487"/>
    <w:rsid w:val="00BA3992"/>
    <w:rsid w:val="00BA4C23"/>
    <w:rsid w:val="00BA58EA"/>
    <w:rsid w:val="00BA642E"/>
    <w:rsid w:val="00BA67E7"/>
    <w:rsid w:val="00BA7005"/>
    <w:rsid w:val="00BB6421"/>
    <w:rsid w:val="00BB693A"/>
    <w:rsid w:val="00BC03A4"/>
    <w:rsid w:val="00BC1AE1"/>
    <w:rsid w:val="00BC240A"/>
    <w:rsid w:val="00BC2E2E"/>
    <w:rsid w:val="00BC5BD2"/>
    <w:rsid w:val="00BC5CE6"/>
    <w:rsid w:val="00BC5FB3"/>
    <w:rsid w:val="00BD0F2C"/>
    <w:rsid w:val="00BD1E63"/>
    <w:rsid w:val="00BD1EFF"/>
    <w:rsid w:val="00BD2250"/>
    <w:rsid w:val="00BD29C7"/>
    <w:rsid w:val="00BD571F"/>
    <w:rsid w:val="00BD65F1"/>
    <w:rsid w:val="00BE1EB6"/>
    <w:rsid w:val="00BE23B9"/>
    <w:rsid w:val="00BE4017"/>
    <w:rsid w:val="00BF1784"/>
    <w:rsid w:val="00BF6EB7"/>
    <w:rsid w:val="00BF73C9"/>
    <w:rsid w:val="00C02EA9"/>
    <w:rsid w:val="00C039D4"/>
    <w:rsid w:val="00C050DA"/>
    <w:rsid w:val="00C11E50"/>
    <w:rsid w:val="00C13BEC"/>
    <w:rsid w:val="00C13BF1"/>
    <w:rsid w:val="00C21A63"/>
    <w:rsid w:val="00C22FCC"/>
    <w:rsid w:val="00C23962"/>
    <w:rsid w:val="00C250A1"/>
    <w:rsid w:val="00C25900"/>
    <w:rsid w:val="00C31999"/>
    <w:rsid w:val="00C33FC9"/>
    <w:rsid w:val="00C40714"/>
    <w:rsid w:val="00C42709"/>
    <w:rsid w:val="00C42A18"/>
    <w:rsid w:val="00C51F53"/>
    <w:rsid w:val="00C60934"/>
    <w:rsid w:val="00C61AE5"/>
    <w:rsid w:val="00C65BCC"/>
    <w:rsid w:val="00C73FE7"/>
    <w:rsid w:val="00C7553C"/>
    <w:rsid w:val="00C76A9F"/>
    <w:rsid w:val="00C770DC"/>
    <w:rsid w:val="00C77A9A"/>
    <w:rsid w:val="00C82BFC"/>
    <w:rsid w:val="00C82D11"/>
    <w:rsid w:val="00C85BDC"/>
    <w:rsid w:val="00C86382"/>
    <w:rsid w:val="00C87BEB"/>
    <w:rsid w:val="00C9337F"/>
    <w:rsid w:val="00C93558"/>
    <w:rsid w:val="00CA0112"/>
    <w:rsid w:val="00CA2872"/>
    <w:rsid w:val="00CA4651"/>
    <w:rsid w:val="00CA6343"/>
    <w:rsid w:val="00CA710F"/>
    <w:rsid w:val="00CB50C7"/>
    <w:rsid w:val="00CB7154"/>
    <w:rsid w:val="00CC2F91"/>
    <w:rsid w:val="00CC3C19"/>
    <w:rsid w:val="00CD2250"/>
    <w:rsid w:val="00CE189C"/>
    <w:rsid w:val="00CE3087"/>
    <w:rsid w:val="00CE4018"/>
    <w:rsid w:val="00CE4EB8"/>
    <w:rsid w:val="00CE79BF"/>
    <w:rsid w:val="00CE7BDC"/>
    <w:rsid w:val="00CF1B94"/>
    <w:rsid w:val="00CF1D0B"/>
    <w:rsid w:val="00CF600A"/>
    <w:rsid w:val="00CF625E"/>
    <w:rsid w:val="00D02171"/>
    <w:rsid w:val="00D02E52"/>
    <w:rsid w:val="00D03BB5"/>
    <w:rsid w:val="00D03E7B"/>
    <w:rsid w:val="00D0545A"/>
    <w:rsid w:val="00D10530"/>
    <w:rsid w:val="00D17254"/>
    <w:rsid w:val="00D20F2C"/>
    <w:rsid w:val="00D23F4B"/>
    <w:rsid w:val="00D25F55"/>
    <w:rsid w:val="00D30ADA"/>
    <w:rsid w:val="00D342DD"/>
    <w:rsid w:val="00D3644A"/>
    <w:rsid w:val="00D3748D"/>
    <w:rsid w:val="00D37C11"/>
    <w:rsid w:val="00D411F5"/>
    <w:rsid w:val="00D4311B"/>
    <w:rsid w:val="00D4770F"/>
    <w:rsid w:val="00D5374D"/>
    <w:rsid w:val="00D55B19"/>
    <w:rsid w:val="00D60967"/>
    <w:rsid w:val="00D61D60"/>
    <w:rsid w:val="00D62114"/>
    <w:rsid w:val="00D62D0F"/>
    <w:rsid w:val="00D70859"/>
    <w:rsid w:val="00D716A9"/>
    <w:rsid w:val="00D74C29"/>
    <w:rsid w:val="00D8077C"/>
    <w:rsid w:val="00D84F82"/>
    <w:rsid w:val="00D85E27"/>
    <w:rsid w:val="00D8618A"/>
    <w:rsid w:val="00D87A6E"/>
    <w:rsid w:val="00D90F05"/>
    <w:rsid w:val="00D91B87"/>
    <w:rsid w:val="00D940D2"/>
    <w:rsid w:val="00D973BE"/>
    <w:rsid w:val="00DA02AB"/>
    <w:rsid w:val="00DA442B"/>
    <w:rsid w:val="00DB22B6"/>
    <w:rsid w:val="00DB2963"/>
    <w:rsid w:val="00DB71AF"/>
    <w:rsid w:val="00DC5200"/>
    <w:rsid w:val="00DC7C7C"/>
    <w:rsid w:val="00DD020C"/>
    <w:rsid w:val="00DD2428"/>
    <w:rsid w:val="00DD3961"/>
    <w:rsid w:val="00DD43AB"/>
    <w:rsid w:val="00DD49E7"/>
    <w:rsid w:val="00DD7E1E"/>
    <w:rsid w:val="00DE20BA"/>
    <w:rsid w:val="00DE50D4"/>
    <w:rsid w:val="00DF2EFD"/>
    <w:rsid w:val="00E11A53"/>
    <w:rsid w:val="00E12743"/>
    <w:rsid w:val="00E14E5A"/>
    <w:rsid w:val="00E151CF"/>
    <w:rsid w:val="00E15FD6"/>
    <w:rsid w:val="00E16321"/>
    <w:rsid w:val="00E16D47"/>
    <w:rsid w:val="00E17EB0"/>
    <w:rsid w:val="00E202E2"/>
    <w:rsid w:val="00E216C5"/>
    <w:rsid w:val="00E239C0"/>
    <w:rsid w:val="00E318BA"/>
    <w:rsid w:val="00E44071"/>
    <w:rsid w:val="00E442AF"/>
    <w:rsid w:val="00E52B25"/>
    <w:rsid w:val="00E53F0E"/>
    <w:rsid w:val="00E54FC7"/>
    <w:rsid w:val="00E57A34"/>
    <w:rsid w:val="00E57E0F"/>
    <w:rsid w:val="00E60252"/>
    <w:rsid w:val="00E60743"/>
    <w:rsid w:val="00E660A2"/>
    <w:rsid w:val="00E66528"/>
    <w:rsid w:val="00E6748A"/>
    <w:rsid w:val="00E72BDB"/>
    <w:rsid w:val="00E72F1C"/>
    <w:rsid w:val="00E733E1"/>
    <w:rsid w:val="00E814EC"/>
    <w:rsid w:val="00E84EE0"/>
    <w:rsid w:val="00E85FF1"/>
    <w:rsid w:val="00E86659"/>
    <w:rsid w:val="00E87854"/>
    <w:rsid w:val="00E90C52"/>
    <w:rsid w:val="00E97542"/>
    <w:rsid w:val="00EA212C"/>
    <w:rsid w:val="00EA2955"/>
    <w:rsid w:val="00EA6957"/>
    <w:rsid w:val="00EA6E6D"/>
    <w:rsid w:val="00EA73F1"/>
    <w:rsid w:val="00EB3131"/>
    <w:rsid w:val="00EC0F36"/>
    <w:rsid w:val="00EC10E8"/>
    <w:rsid w:val="00EC2BF3"/>
    <w:rsid w:val="00EC75C0"/>
    <w:rsid w:val="00ED0B84"/>
    <w:rsid w:val="00ED6200"/>
    <w:rsid w:val="00EE5AE8"/>
    <w:rsid w:val="00EE5C64"/>
    <w:rsid w:val="00EF0916"/>
    <w:rsid w:val="00EF1290"/>
    <w:rsid w:val="00EF383F"/>
    <w:rsid w:val="00EF401B"/>
    <w:rsid w:val="00EF5D36"/>
    <w:rsid w:val="00EF7D48"/>
    <w:rsid w:val="00F04135"/>
    <w:rsid w:val="00F04215"/>
    <w:rsid w:val="00F0585C"/>
    <w:rsid w:val="00F111AF"/>
    <w:rsid w:val="00F11EEC"/>
    <w:rsid w:val="00F12338"/>
    <w:rsid w:val="00F14077"/>
    <w:rsid w:val="00F15802"/>
    <w:rsid w:val="00F17681"/>
    <w:rsid w:val="00F17949"/>
    <w:rsid w:val="00F210AB"/>
    <w:rsid w:val="00F21824"/>
    <w:rsid w:val="00F26B10"/>
    <w:rsid w:val="00F27AC8"/>
    <w:rsid w:val="00F3311E"/>
    <w:rsid w:val="00F35014"/>
    <w:rsid w:val="00F3651F"/>
    <w:rsid w:val="00F45F2E"/>
    <w:rsid w:val="00F50366"/>
    <w:rsid w:val="00F526E8"/>
    <w:rsid w:val="00F5300F"/>
    <w:rsid w:val="00F5317D"/>
    <w:rsid w:val="00F54017"/>
    <w:rsid w:val="00F56311"/>
    <w:rsid w:val="00F63A4D"/>
    <w:rsid w:val="00F64995"/>
    <w:rsid w:val="00F66411"/>
    <w:rsid w:val="00F706B9"/>
    <w:rsid w:val="00F71466"/>
    <w:rsid w:val="00F73E44"/>
    <w:rsid w:val="00F73F59"/>
    <w:rsid w:val="00F745BA"/>
    <w:rsid w:val="00F75663"/>
    <w:rsid w:val="00F76882"/>
    <w:rsid w:val="00F84159"/>
    <w:rsid w:val="00F851F8"/>
    <w:rsid w:val="00F8717B"/>
    <w:rsid w:val="00F90022"/>
    <w:rsid w:val="00F90629"/>
    <w:rsid w:val="00F91551"/>
    <w:rsid w:val="00F9175F"/>
    <w:rsid w:val="00FA095C"/>
    <w:rsid w:val="00FA1DBE"/>
    <w:rsid w:val="00FA41E4"/>
    <w:rsid w:val="00FB0250"/>
    <w:rsid w:val="00FB643A"/>
    <w:rsid w:val="00FB644D"/>
    <w:rsid w:val="00FC00E7"/>
    <w:rsid w:val="00FC2061"/>
    <w:rsid w:val="00FC46D2"/>
    <w:rsid w:val="00FD0C2E"/>
    <w:rsid w:val="00FD1248"/>
    <w:rsid w:val="00FD7054"/>
    <w:rsid w:val="00FE42EC"/>
    <w:rsid w:val="00FE5A47"/>
    <w:rsid w:val="00FE6971"/>
    <w:rsid w:val="00FE73E6"/>
    <w:rsid w:val="00FF1EE8"/>
    <w:rsid w:val="00FF6FDA"/>
    <w:rsid w:val="00FF7C8E"/>
    <w:rsid w:val="016FC72A"/>
    <w:rsid w:val="01B65BAE"/>
    <w:rsid w:val="023E514E"/>
    <w:rsid w:val="02416922"/>
    <w:rsid w:val="024AA215"/>
    <w:rsid w:val="02E72905"/>
    <w:rsid w:val="02F774E0"/>
    <w:rsid w:val="02FCCF2A"/>
    <w:rsid w:val="03177EDB"/>
    <w:rsid w:val="031B872D"/>
    <w:rsid w:val="032BEA9C"/>
    <w:rsid w:val="03D1C44B"/>
    <w:rsid w:val="041286DA"/>
    <w:rsid w:val="04631273"/>
    <w:rsid w:val="048A09F6"/>
    <w:rsid w:val="0499B8AC"/>
    <w:rsid w:val="056D3B3C"/>
    <w:rsid w:val="05912394"/>
    <w:rsid w:val="05B5DF1F"/>
    <w:rsid w:val="05C8C9D7"/>
    <w:rsid w:val="06155B14"/>
    <w:rsid w:val="069A4651"/>
    <w:rsid w:val="06A7DE08"/>
    <w:rsid w:val="06BD5618"/>
    <w:rsid w:val="06D3193F"/>
    <w:rsid w:val="06E730D7"/>
    <w:rsid w:val="07202F60"/>
    <w:rsid w:val="072D0437"/>
    <w:rsid w:val="072DB6F2"/>
    <w:rsid w:val="07427E2B"/>
    <w:rsid w:val="078C8DDA"/>
    <w:rsid w:val="07CF1A22"/>
    <w:rsid w:val="07DF784E"/>
    <w:rsid w:val="08B3166D"/>
    <w:rsid w:val="08DB7D1F"/>
    <w:rsid w:val="0908254E"/>
    <w:rsid w:val="095CC37D"/>
    <w:rsid w:val="0968750C"/>
    <w:rsid w:val="09EDA1C7"/>
    <w:rsid w:val="0AC8AD1E"/>
    <w:rsid w:val="0B0942D0"/>
    <w:rsid w:val="0B2A8102"/>
    <w:rsid w:val="0B4AC066"/>
    <w:rsid w:val="0B53B29B"/>
    <w:rsid w:val="0B59B21F"/>
    <w:rsid w:val="0B5C7043"/>
    <w:rsid w:val="0B99B0E0"/>
    <w:rsid w:val="0BAD6F83"/>
    <w:rsid w:val="0C4C16D7"/>
    <w:rsid w:val="0C572805"/>
    <w:rsid w:val="0C8CA527"/>
    <w:rsid w:val="0D0B5FAE"/>
    <w:rsid w:val="0D2C979C"/>
    <w:rsid w:val="0E11C0F6"/>
    <w:rsid w:val="0E7B1FDC"/>
    <w:rsid w:val="0EB8D139"/>
    <w:rsid w:val="0ED06C6A"/>
    <w:rsid w:val="0F2CE03D"/>
    <w:rsid w:val="0F4AA406"/>
    <w:rsid w:val="0F4C0A0A"/>
    <w:rsid w:val="0F5B0CAF"/>
    <w:rsid w:val="0F819480"/>
    <w:rsid w:val="0F8F9215"/>
    <w:rsid w:val="0FE216BD"/>
    <w:rsid w:val="100B8D69"/>
    <w:rsid w:val="1016F03D"/>
    <w:rsid w:val="108A139E"/>
    <w:rsid w:val="10923D92"/>
    <w:rsid w:val="10A046A3"/>
    <w:rsid w:val="10F02C98"/>
    <w:rsid w:val="10FBD53E"/>
    <w:rsid w:val="115806E4"/>
    <w:rsid w:val="1166D943"/>
    <w:rsid w:val="1199D3C1"/>
    <w:rsid w:val="11A114DD"/>
    <w:rsid w:val="11AC0208"/>
    <w:rsid w:val="11EB25C9"/>
    <w:rsid w:val="121C62E2"/>
    <w:rsid w:val="12A77FB0"/>
    <w:rsid w:val="12B50AB3"/>
    <w:rsid w:val="12CEB596"/>
    <w:rsid w:val="12D5AC22"/>
    <w:rsid w:val="1321B3A1"/>
    <w:rsid w:val="133F432F"/>
    <w:rsid w:val="134ECE68"/>
    <w:rsid w:val="13702BAD"/>
    <w:rsid w:val="13BD41F8"/>
    <w:rsid w:val="13C90973"/>
    <w:rsid w:val="13EE47DD"/>
    <w:rsid w:val="1443A564"/>
    <w:rsid w:val="146526C0"/>
    <w:rsid w:val="14D8B59F"/>
    <w:rsid w:val="15FC01BE"/>
    <w:rsid w:val="164EE6AE"/>
    <w:rsid w:val="16B4BE77"/>
    <w:rsid w:val="16CBBBC5"/>
    <w:rsid w:val="16EB619D"/>
    <w:rsid w:val="17676168"/>
    <w:rsid w:val="1787CF41"/>
    <w:rsid w:val="18314B95"/>
    <w:rsid w:val="1870148C"/>
    <w:rsid w:val="18C543B8"/>
    <w:rsid w:val="18E0D5AA"/>
    <w:rsid w:val="18FD015F"/>
    <w:rsid w:val="19536193"/>
    <w:rsid w:val="19566871"/>
    <w:rsid w:val="19A24FCC"/>
    <w:rsid w:val="19B65AC1"/>
    <w:rsid w:val="19ED9FAF"/>
    <w:rsid w:val="19F420E7"/>
    <w:rsid w:val="1A0A8427"/>
    <w:rsid w:val="1A5767A1"/>
    <w:rsid w:val="1A918745"/>
    <w:rsid w:val="1AA7D43E"/>
    <w:rsid w:val="1BA6E0C9"/>
    <w:rsid w:val="1BAFC2F8"/>
    <w:rsid w:val="1BEA3F09"/>
    <w:rsid w:val="1BF3C026"/>
    <w:rsid w:val="1C5C759F"/>
    <w:rsid w:val="1CC34A14"/>
    <w:rsid w:val="1D3861A7"/>
    <w:rsid w:val="1D6095F2"/>
    <w:rsid w:val="1DB899AC"/>
    <w:rsid w:val="1DE40EBE"/>
    <w:rsid w:val="1E358AB0"/>
    <w:rsid w:val="1E4A5117"/>
    <w:rsid w:val="1E89848E"/>
    <w:rsid w:val="1E948BF3"/>
    <w:rsid w:val="1EB5CCA6"/>
    <w:rsid w:val="1F5CB0C1"/>
    <w:rsid w:val="1FC28E5D"/>
    <w:rsid w:val="1FE345A7"/>
    <w:rsid w:val="1FFAEAD6"/>
    <w:rsid w:val="205E52CF"/>
    <w:rsid w:val="2077C80F"/>
    <w:rsid w:val="207EC98E"/>
    <w:rsid w:val="209392A3"/>
    <w:rsid w:val="20973E6F"/>
    <w:rsid w:val="210FDFB6"/>
    <w:rsid w:val="2111B278"/>
    <w:rsid w:val="21138B8E"/>
    <w:rsid w:val="21226A91"/>
    <w:rsid w:val="2141D5B4"/>
    <w:rsid w:val="21464C98"/>
    <w:rsid w:val="21A95EB4"/>
    <w:rsid w:val="21AD9482"/>
    <w:rsid w:val="21B348DB"/>
    <w:rsid w:val="228EACBF"/>
    <w:rsid w:val="22966774"/>
    <w:rsid w:val="22B88699"/>
    <w:rsid w:val="22E1305B"/>
    <w:rsid w:val="231964E6"/>
    <w:rsid w:val="233D7460"/>
    <w:rsid w:val="238215A3"/>
    <w:rsid w:val="2389F796"/>
    <w:rsid w:val="23C28F92"/>
    <w:rsid w:val="23FC1A75"/>
    <w:rsid w:val="24282F7B"/>
    <w:rsid w:val="24583597"/>
    <w:rsid w:val="249793FD"/>
    <w:rsid w:val="249A7953"/>
    <w:rsid w:val="24A298AF"/>
    <w:rsid w:val="2525212B"/>
    <w:rsid w:val="2540F6B0"/>
    <w:rsid w:val="255040C7"/>
    <w:rsid w:val="257C7340"/>
    <w:rsid w:val="25D6AD58"/>
    <w:rsid w:val="269D3FF8"/>
    <w:rsid w:val="26B05D81"/>
    <w:rsid w:val="27272DD6"/>
    <w:rsid w:val="2758546D"/>
    <w:rsid w:val="2768D815"/>
    <w:rsid w:val="27BE6514"/>
    <w:rsid w:val="28333BDC"/>
    <w:rsid w:val="2848EA6A"/>
    <w:rsid w:val="284FEC88"/>
    <w:rsid w:val="288CF6EC"/>
    <w:rsid w:val="28ACE9C9"/>
    <w:rsid w:val="28EC4EC5"/>
    <w:rsid w:val="29BD2BD0"/>
    <w:rsid w:val="29FD03FF"/>
    <w:rsid w:val="2A797405"/>
    <w:rsid w:val="2ABA9004"/>
    <w:rsid w:val="2AFC0772"/>
    <w:rsid w:val="2B3F6F2D"/>
    <w:rsid w:val="2B5864B9"/>
    <w:rsid w:val="2B87F141"/>
    <w:rsid w:val="2BED0FC7"/>
    <w:rsid w:val="2C2E8CE7"/>
    <w:rsid w:val="2C6AB776"/>
    <w:rsid w:val="2CA0EF9B"/>
    <w:rsid w:val="2CD8BBF3"/>
    <w:rsid w:val="2CDDBD92"/>
    <w:rsid w:val="2D23C1A2"/>
    <w:rsid w:val="2D31A425"/>
    <w:rsid w:val="2D3355DB"/>
    <w:rsid w:val="2D6D7F99"/>
    <w:rsid w:val="2D6DC2F7"/>
    <w:rsid w:val="2D7D26D9"/>
    <w:rsid w:val="2E3E69C7"/>
    <w:rsid w:val="2E8F4E0B"/>
    <w:rsid w:val="2EDB460A"/>
    <w:rsid w:val="2EDED07C"/>
    <w:rsid w:val="2EF0BF15"/>
    <w:rsid w:val="2F183884"/>
    <w:rsid w:val="2F1B1097"/>
    <w:rsid w:val="2F705645"/>
    <w:rsid w:val="2FA93E0C"/>
    <w:rsid w:val="2FC0C025"/>
    <w:rsid w:val="2FEA1439"/>
    <w:rsid w:val="3000DF06"/>
    <w:rsid w:val="300C4537"/>
    <w:rsid w:val="30152EDC"/>
    <w:rsid w:val="303418B5"/>
    <w:rsid w:val="30611637"/>
    <w:rsid w:val="30675D36"/>
    <w:rsid w:val="3071EA09"/>
    <w:rsid w:val="308F6462"/>
    <w:rsid w:val="30D0BC1C"/>
    <w:rsid w:val="30EB0681"/>
    <w:rsid w:val="30F385BA"/>
    <w:rsid w:val="3117CEC6"/>
    <w:rsid w:val="316E30FF"/>
    <w:rsid w:val="31A2309F"/>
    <w:rsid w:val="31C44C3E"/>
    <w:rsid w:val="31D763E4"/>
    <w:rsid w:val="31E368E8"/>
    <w:rsid w:val="320E51E2"/>
    <w:rsid w:val="32232326"/>
    <w:rsid w:val="324C158A"/>
    <w:rsid w:val="331D1EE9"/>
    <w:rsid w:val="335A18FE"/>
    <w:rsid w:val="335A6E29"/>
    <w:rsid w:val="3361096A"/>
    <w:rsid w:val="33E45399"/>
    <w:rsid w:val="342A9F0B"/>
    <w:rsid w:val="342FEE37"/>
    <w:rsid w:val="34397EA8"/>
    <w:rsid w:val="346C3943"/>
    <w:rsid w:val="34B5442B"/>
    <w:rsid w:val="351E30D8"/>
    <w:rsid w:val="352AB0EA"/>
    <w:rsid w:val="35811581"/>
    <w:rsid w:val="3586A527"/>
    <w:rsid w:val="35BFEC3E"/>
    <w:rsid w:val="35E956FF"/>
    <w:rsid w:val="3611F3CB"/>
    <w:rsid w:val="36256449"/>
    <w:rsid w:val="36657421"/>
    <w:rsid w:val="36A54F0C"/>
    <w:rsid w:val="370DE87F"/>
    <w:rsid w:val="37220FE6"/>
    <w:rsid w:val="37571D70"/>
    <w:rsid w:val="375978F2"/>
    <w:rsid w:val="37654E68"/>
    <w:rsid w:val="37CE2231"/>
    <w:rsid w:val="384DA08C"/>
    <w:rsid w:val="3890E2C5"/>
    <w:rsid w:val="38B5FE54"/>
    <w:rsid w:val="38BDDBE4"/>
    <w:rsid w:val="39F0DCAB"/>
    <w:rsid w:val="39F9F428"/>
    <w:rsid w:val="3A2CC4AE"/>
    <w:rsid w:val="3A41303F"/>
    <w:rsid w:val="3B4C4048"/>
    <w:rsid w:val="3B57FDFA"/>
    <w:rsid w:val="3B7B3D8B"/>
    <w:rsid w:val="3B7BD2DE"/>
    <w:rsid w:val="3B7CD857"/>
    <w:rsid w:val="3B84125E"/>
    <w:rsid w:val="3B8E6271"/>
    <w:rsid w:val="3BC6F477"/>
    <w:rsid w:val="3BEDA1B9"/>
    <w:rsid w:val="3C550F39"/>
    <w:rsid w:val="3C940E55"/>
    <w:rsid w:val="3CA54001"/>
    <w:rsid w:val="3CBBE088"/>
    <w:rsid w:val="3CDD03DE"/>
    <w:rsid w:val="3D3D7D84"/>
    <w:rsid w:val="3D6189DA"/>
    <w:rsid w:val="3D6D4AB0"/>
    <w:rsid w:val="3DCA2C3E"/>
    <w:rsid w:val="3DFEB34F"/>
    <w:rsid w:val="3E571ABC"/>
    <w:rsid w:val="3EC27F05"/>
    <w:rsid w:val="3ECB2AE8"/>
    <w:rsid w:val="3F163010"/>
    <w:rsid w:val="3F2C7AFF"/>
    <w:rsid w:val="3F2E7F29"/>
    <w:rsid w:val="3F5F00CF"/>
    <w:rsid w:val="3F776BF8"/>
    <w:rsid w:val="3FC7B227"/>
    <w:rsid w:val="3FE26CD8"/>
    <w:rsid w:val="4018C0FF"/>
    <w:rsid w:val="403F9CC1"/>
    <w:rsid w:val="408202FF"/>
    <w:rsid w:val="40A2398C"/>
    <w:rsid w:val="40BB3014"/>
    <w:rsid w:val="4120F878"/>
    <w:rsid w:val="41E3A7CE"/>
    <w:rsid w:val="420708E3"/>
    <w:rsid w:val="4238E249"/>
    <w:rsid w:val="4293CDEB"/>
    <w:rsid w:val="42E4F5F1"/>
    <w:rsid w:val="433B1D8C"/>
    <w:rsid w:val="43B2B355"/>
    <w:rsid w:val="43DE856D"/>
    <w:rsid w:val="444368ED"/>
    <w:rsid w:val="44D69AF8"/>
    <w:rsid w:val="451F2854"/>
    <w:rsid w:val="453F411D"/>
    <w:rsid w:val="45443C8A"/>
    <w:rsid w:val="45674671"/>
    <w:rsid w:val="456EBCA3"/>
    <w:rsid w:val="45AC3D60"/>
    <w:rsid w:val="45E25A8A"/>
    <w:rsid w:val="463BC57C"/>
    <w:rsid w:val="46618CF0"/>
    <w:rsid w:val="4670AA93"/>
    <w:rsid w:val="467A57E4"/>
    <w:rsid w:val="46DC0D9D"/>
    <w:rsid w:val="4709655B"/>
    <w:rsid w:val="474E307C"/>
    <w:rsid w:val="477D4484"/>
    <w:rsid w:val="47A99E28"/>
    <w:rsid w:val="47F22E2A"/>
    <w:rsid w:val="4806DB70"/>
    <w:rsid w:val="481AC664"/>
    <w:rsid w:val="481F11EA"/>
    <w:rsid w:val="48241B93"/>
    <w:rsid w:val="48250637"/>
    <w:rsid w:val="4875DD20"/>
    <w:rsid w:val="48A5FB1C"/>
    <w:rsid w:val="48C99268"/>
    <w:rsid w:val="48F1994D"/>
    <w:rsid w:val="4917FEE1"/>
    <w:rsid w:val="49819AE5"/>
    <w:rsid w:val="4982C0C1"/>
    <w:rsid w:val="49970ACD"/>
    <w:rsid w:val="4A40473A"/>
    <w:rsid w:val="4A522091"/>
    <w:rsid w:val="4A712481"/>
    <w:rsid w:val="4A9ED850"/>
    <w:rsid w:val="4B0937BA"/>
    <w:rsid w:val="4B1F0618"/>
    <w:rsid w:val="4B8551E3"/>
    <w:rsid w:val="4B899F31"/>
    <w:rsid w:val="4BB0ADB0"/>
    <w:rsid w:val="4BBB65F7"/>
    <w:rsid w:val="4C44AA88"/>
    <w:rsid w:val="4C53C240"/>
    <w:rsid w:val="4C7DFA83"/>
    <w:rsid w:val="4C87B1D9"/>
    <w:rsid w:val="4C8EA245"/>
    <w:rsid w:val="4CE0D0E2"/>
    <w:rsid w:val="4D024B6C"/>
    <w:rsid w:val="4D2B93D1"/>
    <w:rsid w:val="4D63E7C6"/>
    <w:rsid w:val="4D7246A4"/>
    <w:rsid w:val="4DBD7200"/>
    <w:rsid w:val="4DC466CF"/>
    <w:rsid w:val="4DD65A3D"/>
    <w:rsid w:val="4E194267"/>
    <w:rsid w:val="4E64458D"/>
    <w:rsid w:val="4E8C8D06"/>
    <w:rsid w:val="4ED08373"/>
    <w:rsid w:val="4EEED5D4"/>
    <w:rsid w:val="4EEF2D2C"/>
    <w:rsid w:val="4EF945C1"/>
    <w:rsid w:val="4F2EFA17"/>
    <w:rsid w:val="4F45AB42"/>
    <w:rsid w:val="4FE4D55C"/>
    <w:rsid w:val="501501C5"/>
    <w:rsid w:val="5016E06B"/>
    <w:rsid w:val="5056BAFF"/>
    <w:rsid w:val="5070C385"/>
    <w:rsid w:val="50A8FCF9"/>
    <w:rsid w:val="50C8ACB8"/>
    <w:rsid w:val="51224778"/>
    <w:rsid w:val="5151C5F3"/>
    <w:rsid w:val="518AD620"/>
    <w:rsid w:val="51CD4C59"/>
    <w:rsid w:val="51E7F94D"/>
    <w:rsid w:val="5233A053"/>
    <w:rsid w:val="52A08EC6"/>
    <w:rsid w:val="52A22F91"/>
    <w:rsid w:val="52CF0B9E"/>
    <w:rsid w:val="52EE723E"/>
    <w:rsid w:val="52F25F37"/>
    <w:rsid w:val="53097984"/>
    <w:rsid w:val="534137CD"/>
    <w:rsid w:val="535E5B3E"/>
    <w:rsid w:val="53B4BD77"/>
    <w:rsid w:val="53D278D8"/>
    <w:rsid w:val="54050A32"/>
    <w:rsid w:val="549D562A"/>
    <w:rsid w:val="54D24037"/>
    <w:rsid w:val="552DA724"/>
    <w:rsid w:val="552EBBF6"/>
    <w:rsid w:val="55B154C1"/>
    <w:rsid w:val="5623EFA5"/>
    <w:rsid w:val="567E3ED6"/>
    <w:rsid w:val="569A6F90"/>
    <w:rsid w:val="56CCC75C"/>
    <w:rsid w:val="573716A4"/>
    <w:rsid w:val="5782FDFF"/>
    <w:rsid w:val="578B94AF"/>
    <w:rsid w:val="578FB6D4"/>
    <w:rsid w:val="57D519C7"/>
    <w:rsid w:val="57DA3CE6"/>
    <w:rsid w:val="585B49FB"/>
    <w:rsid w:val="58AD8319"/>
    <w:rsid w:val="58B3FD2C"/>
    <w:rsid w:val="58B4C9D3"/>
    <w:rsid w:val="59AE11BD"/>
    <w:rsid w:val="59CC4B50"/>
    <w:rsid w:val="59E3384F"/>
    <w:rsid w:val="5A13896D"/>
    <w:rsid w:val="5A7DB42D"/>
    <w:rsid w:val="5A80120D"/>
    <w:rsid w:val="5B3A11C1"/>
    <w:rsid w:val="5B65D925"/>
    <w:rsid w:val="5BF33784"/>
    <w:rsid w:val="5C08145B"/>
    <w:rsid w:val="5C11A4F4"/>
    <w:rsid w:val="5C3D22C3"/>
    <w:rsid w:val="5C59ABBB"/>
    <w:rsid w:val="5C7DDAF9"/>
    <w:rsid w:val="5CC1B7AA"/>
    <w:rsid w:val="5CFE17E9"/>
    <w:rsid w:val="5D1D608A"/>
    <w:rsid w:val="5D3BCB77"/>
    <w:rsid w:val="5D8F3AB6"/>
    <w:rsid w:val="5DF77C34"/>
    <w:rsid w:val="5DFE505C"/>
    <w:rsid w:val="5E12D047"/>
    <w:rsid w:val="5E4C7F0A"/>
    <w:rsid w:val="5E6D1D99"/>
    <w:rsid w:val="5E810470"/>
    <w:rsid w:val="5F61DCAB"/>
    <w:rsid w:val="5FA55ED8"/>
    <w:rsid w:val="5FC900EB"/>
    <w:rsid w:val="5FD93DF8"/>
    <w:rsid w:val="6035B847"/>
    <w:rsid w:val="60F88688"/>
    <w:rsid w:val="614B40CE"/>
    <w:rsid w:val="61DC543D"/>
    <w:rsid w:val="61EF0FC3"/>
    <w:rsid w:val="62397795"/>
    <w:rsid w:val="62D65500"/>
    <w:rsid w:val="62E511D3"/>
    <w:rsid w:val="631D2DA6"/>
    <w:rsid w:val="633DAB16"/>
    <w:rsid w:val="63550D0B"/>
    <w:rsid w:val="63810337"/>
    <w:rsid w:val="6412D983"/>
    <w:rsid w:val="6415CC7D"/>
    <w:rsid w:val="641AE1FA"/>
    <w:rsid w:val="64354DCE"/>
    <w:rsid w:val="645BE9F3"/>
    <w:rsid w:val="64628A09"/>
    <w:rsid w:val="64B8056E"/>
    <w:rsid w:val="6503155D"/>
    <w:rsid w:val="654272B8"/>
    <w:rsid w:val="6547232E"/>
    <w:rsid w:val="65B7A2DD"/>
    <w:rsid w:val="65C78547"/>
    <w:rsid w:val="65CB50C4"/>
    <w:rsid w:val="65D54E72"/>
    <w:rsid w:val="65DAB314"/>
    <w:rsid w:val="664EEA97"/>
    <w:rsid w:val="66C2F99B"/>
    <w:rsid w:val="67A64B05"/>
    <w:rsid w:val="67D4DC1E"/>
    <w:rsid w:val="68019C93"/>
    <w:rsid w:val="680A5A3B"/>
    <w:rsid w:val="687397D8"/>
    <w:rsid w:val="6892B8E5"/>
    <w:rsid w:val="6899A951"/>
    <w:rsid w:val="68A49857"/>
    <w:rsid w:val="68B509E0"/>
    <w:rsid w:val="68E086CC"/>
    <w:rsid w:val="6905FEC8"/>
    <w:rsid w:val="6907E1A7"/>
    <w:rsid w:val="690BCB35"/>
    <w:rsid w:val="69CD681D"/>
    <w:rsid w:val="69E51FEF"/>
    <w:rsid w:val="69F0269B"/>
    <w:rsid w:val="6A38A0E0"/>
    <w:rsid w:val="6A79AE99"/>
    <w:rsid w:val="6A8AECC2"/>
    <w:rsid w:val="6AB21D35"/>
    <w:rsid w:val="6B5859FF"/>
    <w:rsid w:val="6B9ADEFB"/>
    <w:rsid w:val="6BBED409"/>
    <w:rsid w:val="6BC04112"/>
    <w:rsid w:val="6BC87356"/>
    <w:rsid w:val="6C8A2C06"/>
    <w:rsid w:val="6C8A6082"/>
    <w:rsid w:val="6CD0A3BB"/>
    <w:rsid w:val="6CD4B446"/>
    <w:rsid w:val="6CE65B8C"/>
    <w:rsid w:val="6D08DF9D"/>
    <w:rsid w:val="6D129290"/>
    <w:rsid w:val="6D37FD96"/>
    <w:rsid w:val="6D925D41"/>
    <w:rsid w:val="6D99BDE7"/>
    <w:rsid w:val="6E03EDAB"/>
    <w:rsid w:val="6E2D7444"/>
    <w:rsid w:val="6E53F138"/>
    <w:rsid w:val="6E59EC00"/>
    <w:rsid w:val="6E711C1F"/>
    <w:rsid w:val="6EAE1634"/>
    <w:rsid w:val="6EB5AD6C"/>
    <w:rsid w:val="6ED40718"/>
    <w:rsid w:val="6EF2B7D0"/>
    <w:rsid w:val="6F5D7156"/>
    <w:rsid w:val="6F645827"/>
    <w:rsid w:val="6F65A860"/>
    <w:rsid w:val="6F663B75"/>
    <w:rsid w:val="701D8FDF"/>
    <w:rsid w:val="704F5AF3"/>
    <w:rsid w:val="70546173"/>
    <w:rsid w:val="70954169"/>
    <w:rsid w:val="70A5EA26"/>
    <w:rsid w:val="70FEF3A3"/>
    <w:rsid w:val="718F61B3"/>
    <w:rsid w:val="71A9A9AC"/>
    <w:rsid w:val="71AF860F"/>
    <w:rsid w:val="71DEA30D"/>
    <w:rsid w:val="71ECB6B6"/>
    <w:rsid w:val="72149757"/>
    <w:rsid w:val="7222997A"/>
    <w:rsid w:val="7227633A"/>
    <w:rsid w:val="7233F9D3"/>
    <w:rsid w:val="7250BAFB"/>
    <w:rsid w:val="72BED0CF"/>
    <w:rsid w:val="72EFB7DF"/>
    <w:rsid w:val="73229A79"/>
    <w:rsid w:val="73422F62"/>
    <w:rsid w:val="7364F900"/>
    <w:rsid w:val="7370C07B"/>
    <w:rsid w:val="73712522"/>
    <w:rsid w:val="7375D535"/>
    <w:rsid w:val="73A6FB10"/>
    <w:rsid w:val="73B64A95"/>
    <w:rsid w:val="73C54F56"/>
    <w:rsid w:val="744E5B01"/>
    <w:rsid w:val="753A9D7C"/>
    <w:rsid w:val="753AC383"/>
    <w:rsid w:val="753C7F53"/>
    <w:rsid w:val="75659347"/>
    <w:rsid w:val="759706DE"/>
    <w:rsid w:val="75A678EF"/>
    <w:rsid w:val="75AB82CF"/>
    <w:rsid w:val="762A3A82"/>
    <w:rsid w:val="76501AEF"/>
    <w:rsid w:val="766489EA"/>
    <w:rsid w:val="76726AC2"/>
    <w:rsid w:val="76D4A009"/>
    <w:rsid w:val="76DD044C"/>
    <w:rsid w:val="77053701"/>
    <w:rsid w:val="7768D852"/>
    <w:rsid w:val="778138F1"/>
    <w:rsid w:val="77A41C4E"/>
    <w:rsid w:val="77AB894B"/>
    <w:rsid w:val="77D886CD"/>
    <w:rsid w:val="7837D2AB"/>
    <w:rsid w:val="78609659"/>
    <w:rsid w:val="7888CC88"/>
    <w:rsid w:val="78A68967"/>
    <w:rsid w:val="78A840D4"/>
    <w:rsid w:val="78C8B0F5"/>
    <w:rsid w:val="78ED0955"/>
    <w:rsid w:val="7931BBC1"/>
    <w:rsid w:val="7957113B"/>
    <w:rsid w:val="798F5547"/>
    <w:rsid w:val="79E80BA5"/>
    <w:rsid w:val="7B00C274"/>
    <w:rsid w:val="7B4F3985"/>
    <w:rsid w:val="7B7CBCCD"/>
    <w:rsid w:val="7BB28E68"/>
    <w:rsid w:val="7C0E328F"/>
    <w:rsid w:val="7C21E790"/>
    <w:rsid w:val="7C2A9E64"/>
    <w:rsid w:val="7CC29FEB"/>
    <w:rsid w:val="7D543012"/>
    <w:rsid w:val="7D91C221"/>
    <w:rsid w:val="7E608C07"/>
    <w:rsid w:val="7E6C9758"/>
    <w:rsid w:val="7E7AF814"/>
    <w:rsid w:val="7EC4B55E"/>
    <w:rsid w:val="7ED06F55"/>
    <w:rsid w:val="7FC1DA0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74C6E2"/>
  <w15:chartTrackingRefBased/>
  <w15:docId w15:val="{544AB795-4455-4935-BB88-696262FE49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06C0"/>
    <w:pPr>
      <w:overflowPunct w:val="0"/>
      <w:autoSpaceDE w:val="0"/>
      <w:autoSpaceDN w:val="0"/>
      <w:adjustRightInd w:val="0"/>
      <w:spacing w:after="0" w:line="240" w:lineRule="auto"/>
      <w:textAlignment w:val="baseline"/>
    </w:pPr>
    <w:rPr>
      <w:rFonts w:ascii="Arial" w:eastAsia="Times New Roman" w:hAnsi="Arial" w:cs="Times New Roman"/>
      <w:kern w:val="0"/>
      <w:szCs w:val="20"/>
      <w14:ligatures w14:val="none"/>
    </w:rPr>
  </w:style>
  <w:style w:type="paragraph" w:styleId="Heading1">
    <w:name w:val="heading 1"/>
    <w:basedOn w:val="Normal"/>
    <w:next w:val="Normal"/>
    <w:link w:val="Heading1Char"/>
    <w:qFormat/>
    <w:rsid w:val="002006C0"/>
    <w:pPr>
      <w:keepNext/>
      <w:numPr>
        <w:numId w:val="1"/>
      </w:numPr>
      <w:spacing w:before="240" w:after="60"/>
      <w:outlineLvl w:val="0"/>
    </w:pPr>
    <w:rPr>
      <w:b/>
      <w:kern w:val="28"/>
      <w:sz w:val="28"/>
    </w:rPr>
  </w:style>
  <w:style w:type="paragraph" w:styleId="Heading2">
    <w:name w:val="heading 2"/>
    <w:basedOn w:val="Heading1"/>
    <w:next w:val="Normal"/>
    <w:link w:val="Heading2Char"/>
    <w:autoRedefine/>
    <w:qFormat/>
    <w:rsid w:val="00D4770F"/>
    <w:pPr>
      <w:numPr>
        <w:ilvl w:val="1"/>
      </w:numPr>
      <w:spacing w:before="0" w:after="0"/>
      <w:outlineLvl w:val="1"/>
    </w:pPr>
    <w:rPr>
      <w:b w:val="0"/>
      <w:bCs/>
      <w:kern w:val="0"/>
      <w:sz w:val="24"/>
    </w:rPr>
  </w:style>
  <w:style w:type="paragraph" w:styleId="Heading3">
    <w:name w:val="heading 3"/>
    <w:basedOn w:val="Heading2"/>
    <w:next w:val="Normal"/>
    <w:link w:val="Heading3Char"/>
    <w:autoRedefine/>
    <w:qFormat/>
    <w:rsid w:val="009F3F79"/>
    <w:pPr>
      <w:numPr>
        <w:ilvl w:val="2"/>
      </w:numPr>
      <w:outlineLvl w:val="2"/>
    </w:pPr>
    <w:rPr>
      <w:bCs w:val="0"/>
    </w:rPr>
  </w:style>
  <w:style w:type="paragraph" w:styleId="Heading4">
    <w:name w:val="heading 4"/>
    <w:basedOn w:val="Normal"/>
    <w:next w:val="Normal"/>
    <w:link w:val="Heading4Char"/>
    <w:qFormat/>
    <w:rsid w:val="002006C0"/>
    <w:pPr>
      <w:keepNext/>
      <w:numPr>
        <w:ilvl w:val="3"/>
        <w:numId w:val="1"/>
      </w:numPr>
      <w:outlineLvl w:val="3"/>
    </w:pPr>
    <w:rPr>
      <w:i/>
      <w:iCs/>
    </w:rPr>
  </w:style>
  <w:style w:type="paragraph" w:styleId="Heading5">
    <w:name w:val="heading 5"/>
    <w:basedOn w:val="Normal"/>
    <w:next w:val="Normal"/>
    <w:link w:val="Heading5Char"/>
    <w:qFormat/>
    <w:rsid w:val="002006C0"/>
    <w:pPr>
      <w:keepNext/>
      <w:numPr>
        <w:ilvl w:val="4"/>
        <w:numId w:val="1"/>
      </w:numPr>
      <w:jc w:val="center"/>
      <w:outlineLvl w:val="4"/>
    </w:pPr>
    <w:rPr>
      <w:b/>
      <w:bCs/>
      <w:sz w:val="32"/>
    </w:rPr>
  </w:style>
  <w:style w:type="paragraph" w:styleId="Heading6">
    <w:name w:val="heading 6"/>
    <w:basedOn w:val="Normal"/>
    <w:next w:val="Normal"/>
    <w:link w:val="Heading6Char"/>
    <w:qFormat/>
    <w:rsid w:val="002006C0"/>
    <w:pPr>
      <w:keepNext/>
      <w:numPr>
        <w:ilvl w:val="5"/>
        <w:numId w:val="1"/>
      </w:numPr>
      <w:outlineLvl w:val="5"/>
    </w:pPr>
    <w:rPr>
      <w:b/>
      <w:bCs/>
    </w:rPr>
  </w:style>
  <w:style w:type="paragraph" w:styleId="Heading7">
    <w:name w:val="heading 7"/>
    <w:basedOn w:val="Normal"/>
    <w:next w:val="Normal"/>
    <w:link w:val="Heading7Char"/>
    <w:qFormat/>
    <w:rsid w:val="002006C0"/>
    <w:pPr>
      <w:keepNext/>
      <w:numPr>
        <w:ilvl w:val="6"/>
        <w:numId w:val="1"/>
      </w:numPr>
      <w:outlineLvl w:val="6"/>
    </w:pPr>
    <w:rPr>
      <w:rFonts w:cs="Arial"/>
      <w:b/>
      <w:bCs/>
      <w:color w:val="000000"/>
    </w:rPr>
  </w:style>
  <w:style w:type="paragraph" w:styleId="Heading8">
    <w:name w:val="heading 8"/>
    <w:basedOn w:val="Normal"/>
    <w:next w:val="Normal"/>
    <w:link w:val="Heading8Char"/>
    <w:qFormat/>
    <w:rsid w:val="002006C0"/>
    <w:pPr>
      <w:keepNext/>
      <w:numPr>
        <w:ilvl w:val="7"/>
        <w:numId w:val="1"/>
      </w:numPr>
      <w:outlineLvl w:val="7"/>
    </w:pPr>
    <w:rPr>
      <w:rFonts w:cs="Arial"/>
    </w:rPr>
  </w:style>
  <w:style w:type="paragraph" w:styleId="Heading9">
    <w:name w:val="heading 9"/>
    <w:basedOn w:val="Normal"/>
    <w:next w:val="Normal"/>
    <w:link w:val="Heading9Char"/>
    <w:qFormat/>
    <w:rsid w:val="002006C0"/>
    <w:pPr>
      <w:keepNext/>
      <w:numPr>
        <w:ilvl w:val="8"/>
        <w:numId w:val="1"/>
      </w:numPr>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006C0"/>
    <w:rPr>
      <w:rFonts w:ascii="Arial" w:eastAsia="Times New Roman" w:hAnsi="Arial" w:cs="Times New Roman"/>
      <w:b/>
      <w:kern w:val="28"/>
      <w:sz w:val="28"/>
      <w:szCs w:val="20"/>
      <w14:ligatures w14:val="none"/>
    </w:rPr>
  </w:style>
  <w:style w:type="character" w:customStyle="1" w:styleId="Heading2Char">
    <w:name w:val="Heading 2 Char"/>
    <w:basedOn w:val="DefaultParagraphFont"/>
    <w:link w:val="Heading2"/>
    <w:rsid w:val="002006C0"/>
    <w:rPr>
      <w:rFonts w:ascii="Arial" w:eastAsia="Times New Roman" w:hAnsi="Arial" w:cs="Times New Roman"/>
      <w:bCs/>
      <w:kern w:val="0"/>
      <w:sz w:val="24"/>
      <w:szCs w:val="20"/>
      <w14:ligatures w14:val="none"/>
    </w:rPr>
  </w:style>
  <w:style w:type="character" w:customStyle="1" w:styleId="Heading3Char">
    <w:name w:val="Heading 3 Char"/>
    <w:basedOn w:val="DefaultParagraphFont"/>
    <w:link w:val="Heading3"/>
    <w:rsid w:val="002006C0"/>
    <w:rPr>
      <w:rFonts w:ascii="Arial" w:eastAsia="Times New Roman" w:hAnsi="Arial" w:cs="Times New Roman"/>
      <w:kern w:val="0"/>
      <w:sz w:val="24"/>
      <w:szCs w:val="20"/>
      <w14:ligatures w14:val="none"/>
    </w:rPr>
  </w:style>
  <w:style w:type="character" w:customStyle="1" w:styleId="Heading4Char">
    <w:name w:val="Heading 4 Char"/>
    <w:basedOn w:val="DefaultParagraphFont"/>
    <w:link w:val="Heading4"/>
    <w:rsid w:val="002006C0"/>
    <w:rPr>
      <w:rFonts w:ascii="Arial" w:eastAsia="Times New Roman" w:hAnsi="Arial" w:cs="Times New Roman"/>
      <w:i/>
      <w:iCs/>
      <w:kern w:val="0"/>
      <w:szCs w:val="20"/>
      <w14:ligatures w14:val="none"/>
    </w:rPr>
  </w:style>
  <w:style w:type="character" w:customStyle="1" w:styleId="Heading5Char">
    <w:name w:val="Heading 5 Char"/>
    <w:basedOn w:val="DefaultParagraphFont"/>
    <w:link w:val="Heading5"/>
    <w:rsid w:val="002006C0"/>
    <w:rPr>
      <w:rFonts w:ascii="Arial" w:eastAsia="Times New Roman" w:hAnsi="Arial" w:cs="Times New Roman"/>
      <w:b/>
      <w:bCs/>
      <w:kern w:val="0"/>
      <w:sz w:val="32"/>
      <w:szCs w:val="20"/>
      <w14:ligatures w14:val="none"/>
    </w:rPr>
  </w:style>
  <w:style w:type="character" w:customStyle="1" w:styleId="Heading6Char">
    <w:name w:val="Heading 6 Char"/>
    <w:basedOn w:val="DefaultParagraphFont"/>
    <w:link w:val="Heading6"/>
    <w:rsid w:val="002006C0"/>
    <w:rPr>
      <w:rFonts w:ascii="Arial" w:eastAsia="Times New Roman" w:hAnsi="Arial" w:cs="Times New Roman"/>
      <w:b/>
      <w:bCs/>
      <w:kern w:val="0"/>
      <w:szCs w:val="20"/>
      <w14:ligatures w14:val="none"/>
    </w:rPr>
  </w:style>
  <w:style w:type="character" w:customStyle="1" w:styleId="Heading7Char">
    <w:name w:val="Heading 7 Char"/>
    <w:basedOn w:val="DefaultParagraphFont"/>
    <w:link w:val="Heading7"/>
    <w:rsid w:val="002006C0"/>
    <w:rPr>
      <w:rFonts w:ascii="Arial" w:eastAsia="Times New Roman" w:hAnsi="Arial" w:cs="Arial"/>
      <w:b/>
      <w:bCs/>
      <w:color w:val="000000"/>
      <w:kern w:val="0"/>
      <w:szCs w:val="20"/>
      <w14:ligatures w14:val="none"/>
    </w:rPr>
  </w:style>
  <w:style w:type="character" w:customStyle="1" w:styleId="Heading8Char">
    <w:name w:val="Heading 8 Char"/>
    <w:basedOn w:val="DefaultParagraphFont"/>
    <w:link w:val="Heading8"/>
    <w:rsid w:val="002006C0"/>
    <w:rPr>
      <w:rFonts w:ascii="Arial" w:eastAsia="Times New Roman" w:hAnsi="Arial" w:cs="Arial"/>
      <w:kern w:val="0"/>
      <w:szCs w:val="20"/>
      <w14:ligatures w14:val="none"/>
    </w:rPr>
  </w:style>
  <w:style w:type="character" w:customStyle="1" w:styleId="Heading9Char">
    <w:name w:val="Heading 9 Char"/>
    <w:basedOn w:val="DefaultParagraphFont"/>
    <w:link w:val="Heading9"/>
    <w:rsid w:val="002006C0"/>
    <w:rPr>
      <w:rFonts w:ascii="Arial" w:eastAsia="Times New Roman" w:hAnsi="Arial" w:cs="Times New Roman"/>
      <w:b/>
      <w:bCs/>
      <w:kern w:val="0"/>
      <w:szCs w:val="20"/>
      <w14:ligatures w14:val="none"/>
    </w:rPr>
  </w:style>
  <w:style w:type="paragraph" w:styleId="Title">
    <w:name w:val="Title"/>
    <w:basedOn w:val="Normal"/>
    <w:link w:val="TitleChar"/>
    <w:qFormat/>
    <w:rsid w:val="002006C0"/>
    <w:pPr>
      <w:spacing w:before="240" w:after="60"/>
      <w:jc w:val="center"/>
    </w:pPr>
    <w:rPr>
      <w:b/>
      <w:kern w:val="28"/>
      <w:sz w:val="32"/>
    </w:rPr>
  </w:style>
  <w:style w:type="character" w:customStyle="1" w:styleId="TitleChar">
    <w:name w:val="Title Char"/>
    <w:basedOn w:val="DefaultParagraphFont"/>
    <w:link w:val="Title"/>
    <w:rsid w:val="002006C0"/>
    <w:rPr>
      <w:rFonts w:ascii="Arial" w:eastAsia="Times New Roman" w:hAnsi="Arial" w:cs="Times New Roman"/>
      <w:b/>
      <w:kern w:val="28"/>
      <w:sz w:val="32"/>
      <w:szCs w:val="20"/>
      <w14:ligatures w14:val="none"/>
    </w:rPr>
  </w:style>
  <w:style w:type="paragraph" w:styleId="BodyText">
    <w:name w:val="Body Text"/>
    <w:basedOn w:val="Normal"/>
    <w:link w:val="BodyTextChar"/>
    <w:semiHidden/>
    <w:rsid w:val="002006C0"/>
    <w:pPr>
      <w:jc w:val="center"/>
    </w:pPr>
    <w:rPr>
      <w:b/>
      <w:bCs/>
      <w:sz w:val="32"/>
    </w:rPr>
  </w:style>
  <w:style w:type="character" w:customStyle="1" w:styleId="BodyTextChar">
    <w:name w:val="Body Text Char"/>
    <w:basedOn w:val="DefaultParagraphFont"/>
    <w:link w:val="BodyText"/>
    <w:semiHidden/>
    <w:rsid w:val="002006C0"/>
    <w:rPr>
      <w:rFonts w:ascii="Arial" w:eastAsia="Times New Roman" w:hAnsi="Arial" w:cs="Times New Roman"/>
      <w:b/>
      <w:bCs/>
      <w:kern w:val="0"/>
      <w:sz w:val="32"/>
      <w:szCs w:val="20"/>
      <w14:ligatures w14:val="none"/>
    </w:rPr>
  </w:style>
  <w:style w:type="paragraph" w:styleId="BodyText2">
    <w:name w:val="Body Text 2"/>
    <w:basedOn w:val="Normal"/>
    <w:link w:val="BodyText2Char"/>
    <w:semiHidden/>
    <w:rsid w:val="002006C0"/>
    <w:rPr>
      <w:rFonts w:cs="Arial"/>
      <w:color w:val="000000"/>
    </w:rPr>
  </w:style>
  <w:style w:type="character" w:customStyle="1" w:styleId="BodyText2Char">
    <w:name w:val="Body Text 2 Char"/>
    <w:basedOn w:val="DefaultParagraphFont"/>
    <w:link w:val="BodyText2"/>
    <w:semiHidden/>
    <w:rsid w:val="002006C0"/>
    <w:rPr>
      <w:rFonts w:ascii="Arial" w:eastAsia="Times New Roman" w:hAnsi="Arial" w:cs="Arial"/>
      <w:color w:val="000000"/>
      <w:kern w:val="0"/>
      <w:szCs w:val="20"/>
      <w14:ligatures w14:val="none"/>
    </w:rPr>
  </w:style>
  <w:style w:type="character" w:customStyle="1" w:styleId="eop">
    <w:name w:val="eop"/>
    <w:basedOn w:val="DefaultParagraphFont"/>
    <w:rsid w:val="00BD29C7"/>
  </w:style>
  <w:style w:type="paragraph" w:styleId="Header">
    <w:name w:val="header"/>
    <w:basedOn w:val="Normal"/>
    <w:link w:val="HeaderChar"/>
    <w:uiPriority w:val="99"/>
    <w:unhideWhenUsed/>
    <w:rsid w:val="002527BE"/>
    <w:pPr>
      <w:tabs>
        <w:tab w:val="center" w:pos="4513"/>
        <w:tab w:val="right" w:pos="9026"/>
      </w:tabs>
    </w:pPr>
  </w:style>
  <w:style w:type="character" w:customStyle="1" w:styleId="HeaderChar">
    <w:name w:val="Header Char"/>
    <w:basedOn w:val="DefaultParagraphFont"/>
    <w:link w:val="Header"/>
    <w:uiPriority w:val="99"/>
    <w:rsid w:val="002527BE"/>
    <w:rPr>
      <w:rFonts w:ascii="Arial" w:eastAsia="Times New Roman" w:hAnsi="Arial" w:cs="Times New Roman"/>
      <w:kern w:val="0"/>
      <w:szCs w:val="20"/>
      <w14:ligatures w14:val="none"/>
    </w:rPr>
  </w:style>
  <w:style w:type="paragraph" w:styleId="Footer">
    <w:name w:val="footer"/>
    <w:basedOn w:val="Normal"/>
    <w:link w:val="FooterChar"/>
    <w:uiPriority w:val="99"/>
    <w:unhideWhenUsed/>
    <w:rsid w:val="002527BE"/>
    <w:pPr>
      <w:tabs>
        <w:tab w:val="center" w:pos="4513"/>
        <w:tab w:val="right" w:pos="9026"/>
      </w:tabs>
    </w:pPr>
  </w:style>
  <w:style w:type="character" w:customStyle="1" w:styleId="FooterChar">
    <w:name w:val="Footer Char"/>
    <w:basedOn w:val="DefaultParagraphFont"/>
    <w:link w:val="Footer"/>
    <w:uiPriority w:val="99"/>
    <w:rsid w:val="002527BE"/>
    <w:rPr>
      <w:rFonts w:ascii="Arial" w:eastAsia="Times New Roman" w:hAnsi="Arial" w:cs="Times New Roman"/>
      <w:kern w:val="0"/>
      <w:szCs w:val="20"/>
      <w14:ligatures w14:val="none"/>
    </w:rPr>
  </w:style>
  <w:style w:type="paragraph" w:styleId="ListParagraph">
    <w:name w:val="List Paragraph"/>
    <w:basedOn w:val="Normal"/>
    <w:uiPriority w:val="34"/>
    <w:qFormat/>
    <w:rsid w:val="0004741B"/>
    <w:pPr>
      <w:ind w:left="720"/>
      <w:contextualSpacing/>
    </w:pPr>
  </w:style>
  <w:style w:type="paragraph" w:styleId="Caption">
    <w:name w:val="caption"/>
    <w:basedOn w:val="Normal"/>
    <w:next w:val="Normal"/>
    <w:uiPriority w:val="35"/>
    <w:unhideWhenUsed/>
    <w:qFormat/>
    <w:rsid w:val="00D62114"/>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0835518">
      <w:bodyDiv w:val="1"/>
      <w:marLeft w:val="0"/>
      <w:marRight w:val="0"/>
      <w:marTop w:val="0"/>
      <w:marBottom w:val="0"/>
      <w:divBdr>
        <w:top w:val="none" w:sz="0" w:space="0" w:color="auto"/>
        <w:left w:val="none" w:sz="0" w:space="0" w:color="auto"/>
        <w:bottom w:val="none" w:sz="0" w:space="0" w:color="auto"/>
        <w:right w:val="none" w:sz="0" w:space="0" w:color="auto"/>
      </w:divBdr>
    </w:div>
    <w:div w:id="1175803466">
      <w:bodyDiv w:val="1"/>
      <w:marLeft w:val="0"/>
      <w:marRight w:val="0"/>
      <w:marTop w:val="0"/>
      <w:marBottom w:val="0"/>
      <w:divBdr>
        <w:top w:val="none" w:sz="0" w:space="0" w:color="auto"/>
        <w:left w:val="none" w:sz="0" w:space="0" w:color="auto"/>
        <w:bottom w:val="none" w:sz="0" w:space="0" w:color="auto"/>
        <w:right w:val="none" w:sz="0" w:space="0" w:color="auto"/>
      </w:divBdr>
    </w:div>
    <w:div w:id="1792018122">
      <w:bodyDiv w:val="1"/>
      <w:marLeft w:val="0"/>
      <w:marRight w:val="0"/>
      <w:marTop w:val="0"/>
      <w:marBottom w:val="0"/>
      <w:divBdr>
        <w:top w:val="none" w:sz="0" w:space="0" w:color="auto"/>
        <w:left w:val="none" w:sz="0" w:space="0" w:color="auto"/>
        <w:bottom w:val="none" w:sz="0" w:space="0" w:color="auto"/>
        <w:right w:val="none" w:sz="0" w:space="0" w:color="auto"/>
      </w:divBdr>
    </w:div>
    <w:div w:id="2115397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settings" Target="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png"/><Relationship Id="rId2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SharedContentType xmlns="Microsoft.SharePoint.Taxonomy.ContentTypeSync" SourceId="383954fa-2a65-4d57-99ac-c02654c3af93" ContentTypeId="0x010100E7BD6A8A66F7CB4BBA2B02F0531791BE"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p:Policy xmlns:p="office.server.policy" id="" local="true">
  <p:Name>Review Core Document</p:Name>
  <p:Description/>
  <p:Statement/>
  <p:PolicyItems>
    <p:PolicyItem featureId="Microsoft.Office.RecordsManagement.PolicyFeatures.Expiration" staticId="0x010100E7BD6A8A66F7CB4BBA2B02F0531791BE0026A9A75CCCA16F4693F1FE45F71519DE|-58849956" UniqueId="8cad2623-c1ed-4a1b-9341-790b67585d0b">
      <p:Name>Retention</p:Name>
      <p:Description>Automatic scheduling of content for processing, and performing a retention action on content that has reached its due date.</p:Description>
      <p:CustomData>
        <Schedules nextStageId="2">
          <Schedule type="Default">
            <stages>
              <data stageId="1">
                <formula id="Microsoft.Office.RecordsManagement.PolicyFeatures.Expiration.Formula.BuiltIn">
                  <number>0</number>
                  <property>Retention_x0020_Date</property>
                  <propertyId>3208b7c8-8d11-4606-b733-d646bb07a38f</propertyId>
                  <period>days</period>
                </formula>
                <action type="action" id="Microsoft.Office.RecordsManagement.PolicyFeatures.Expiration.Action.MoveToRecycleBin"/>
              </data>
            </stages>
          </Schedule>
        </Schedules>
      </p:CustomData>
    </p:PolicyItem>
  </p:PolicyItems>
</p:Policy>
</file>

<file path=customXml/item4.xml><?xml version="1.0" encoding="utf-8"?>
<ct:contentTypeSchema xmlns:ct="http://schemas.microsoft.com/office/2006/metadata/contentType" xmlns:ma="http://schemas.microsoft.com/office/2006/metadata/properties/metaAttributes" ct:_="" ma:_="" ma:contentTypeName="Review Core Document" ma:contentTypeID="0x010100E7BD6A8A66F7CB4BBA2B02F0531791BE0026A9A75CCCA16F4693F1FE45F71519DE008E1B448797E44546BD38FC754698F8DE" ma:contentTypeVersion="15" ma:contentTypeDescription="Parent Document Content Type for all review documents" ma:contentTypeScope="" ma:versionID="6e48834dc7a51c1170c29402d43d1ca7">
  <xsd:schema xmlns:xsd="http://www.w3.org/2001/XMLSchema" xmlns:xs="http://www.w3.org/2001/XMLSchema" xmlns:p="http://schemas.microsoft.com/office/2006/metadata/properties" xmlns:ns1="http://schemas.microsoft.com/sharepoint/v3" xmlns:ns2="07a766d4-cf60-4260-9f49-242aaa07e1bd" xmlns:ns3="d23c6157-5623-4293-b83e-785d6ba7de2d" xmlns:ns4="50c99a36-a2cb-4f82-b0db-85cac3f96973" targetNamespace="http://schemas.microsoft.com/office/2006/metadata/properties" ma:root="true" ma:fieldsID="8ca159f6cc33807e773b99c4b565b7d5" ns1:_="" ns2:_="" ns3:_="" ns4:_="">
    <xsd:import namespace="http://schemas.microsoft.com/sharepoint/v3"/>
    <xsd:import namespace="07a766d4-cf60-4260-9f49-242aaa07e1bd"/>
    <xsd:import namespace="d23c6157-5623-4293-b83e-785d6ba7de2d"/>
    <xsd:import namespace="50c99a36-a2cb-4f82-b0db-85cac3f96973"/>
    <xsd:element name="properties">
      <xsd:complexType>
        <xsd:sequence>
          <xsd:element name="documentManagement">
            <xsd:complexType>
              <xsd:all>
                <xsd:element ref="ns2:Retention_x0020_Period" minOccurs="0"/>
                <xsd:element ref="ns2:Retention_x0020_Date" minOccurs="0"/>
                <xsd:element ref="ns3:Review_x0020_Document_x0020_Type" minOccurs="0"/>
                <xsd:element ref="ns2:d08e702f979e48d3863205ea645082c2" minOccurs="0"/>
                <xsd:element ref="ns2:TaxCatchAll" minOccurs="0"/>
                <xsd:element ref="ns2:TaxCatchAllLabel" minOccurs="0"/>
                <xsd:element ref="ns2:AuthorityType" minOccurs="0"/>
                <xsd:element ref="ns2:ReviewType" minOccurs="0"/>
                <xsd:element ref="ns2:ReviewStage" minOccurs="0"/>
                <xsd:element ref="ns2:ReferenceYear" minOccurs="0"/>
                <xsd:element ref="ns2:ForLeadCommissionerReview" minOccurs="0"/>
                <xsd:element ref="ns1:_dlc_Exempt" minOccurs="0"/>
                <xsd:element ref="ns1:_dlc_ExpireDateSaved" minOccurs="0"/>
                <xsd:element ref="ns1:_dlc_ExpireDate" minOccurs="0"/>
                <xsd:element ref="ns2:ApprovedForCommission" minOccurs="0"/>
                <xsd:element ref="ns4:MediaServiceMetadata" minOccurs="0"/>
                <xsd:element ref="ns4:MediaServiceFastMetadata" minOccurs="0"/>
                <xsd:element ref="ns4:MediaServiceAutoKeyPoints" minOccurs="0"/>
                <xsd:element ref="ns4:MediaServiceKeyPoints" minOccurs="0"/>
                <xsd:element ref="ns4:lcf76f155ced4ddcb4097134ff3c332f" minOccurs="0"/>
                <xsd:element ref="ns4:MediaServiceGenerationTime" minOccurs="0"/>
                <xsd:element ref="ns4:MediaServiceEventHashCode" minOccurs="0"/>
                <xsd:element ref="ns4:MediaServiceOCR" minOccurs="0"/>
                <xsd:element ref="ns4:MediaServiceDateTaken" minOccurs="0"/>
                <xsd:element ref="ns4:MediaLengthInSeconds" minOccurs="0"/>
                <xsd:element ref="ns4:MediaServiceObjectDetectorVersions" minOccurs="0"/>
                <xsd:element ref="ns4: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0" nillable="true" ma:displayName="Exempt from Policy" ma:hidden="true" ma:internalName="_dlc_Exempt" ma:readOnly="true">
      <xsd:simpleType>
        <xsd:restriction base="dms:Unknown"/>
      </xsd:simpleType>
    </xsd:element>
    <xsd:element name="_dlc_ExpireDateSaved" ma:index="21" nillable="true" ma:displayName="Original Expiration Date" ma:hidden="true" ma:internalName="_dlc_ExpireDateSaved" ma:readOnly="true">
      <xsd:simpleType>
        <xsd:restriction base="dms:DateTime"/>
      </xsd:simpleType>
    </xsd:element>
    <xsd:element name="_dlc_ExpireDate" ma:index="22" nillable="true" ma:displayName="Expiration Date" ma:hidden="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7a766d4-cf60-4260-9f49-242aaa07e1bd" elementFormDefault="qualified">
    <xsd:import namespace="http://schemas.microsoft.com/office/2006/documentManagement/types"/>
    <xsd:import namespace="http://schemas.microsoft.com/office/infopath/2007/PartnerControls"/>
    <xsd:element name="Retention_x0020_Period" ma:index="8" nillable="true" ma:displayName="Retention Period" ma:default="7 years" ma:format="Dropdown" ma:internalName="Retention_x0020_Period">
      <xsd:simpleType>
        <xsd:restriction base="dms:Choice">
          <xsd:enumeration value="1 year"/>
          <xsd:enumeration value="2 years"/>
          <xsd:enumeration value="5 years"/>
          <xsd:enumeration value="7 years"/>
          <xsd:enumeration value="10 years"/>
          <xsd:enumeration value="Forever"/>
        </xsd:restriction>
      </xsd:simpleType>
    </xsd:element>
    <xsd:element name="Retention_x0020_Date" ma:index="9" nillable="true" ma:displayName="Retention Date" ma:format="DateOnly" ma:internalName="Retention_x0020_Date">
      <xsd:simpleType>
        <xsd:restriction base="dms:DateTime"/>
      </xsd:simpleType>
    </xsd:element>
    <xsd:element name="d08e702f979e48d3863205ea645082c2" ma:index="11" nillable="true" ma:taxonomy="true" ma:internalName="d08e702f979e48d3863205ea645082c2" ma:taxonomyFieldName="AuthorityName" ma:displayName="Authority Name" ma:default="" ma:fieldId="{d08e702f-979e-48d3-8632-05ea645082c2}" ma:sspId="383954fa-2a65-4d57-99ac-c02654c3af93" ma:termSetId="03d472b9-8750-4dc0-849b-744119b6ca63" ma:anchorId="00000000-0000-0000-0000-000000000000" ma:open="false" ma:isKeyword="false">
      <xsd:complexType>
        <xsd:sequence>
          <xsd:element ref="pc:Terms" minOccurs="0" maxOccurs="1"/>
        </xsd:sequence>
      </xsd:complexType>
    </xsd:element>
    <xsd:element name="TaxCatchAll" ma:index="12" nillable="true" ma:displayName="Taxonomy Catch All Column" ma:hidden="true" ma:list="{6f04521f-637e-4e23-8669-6f9fed0d6df7}" ma:internalName="TaxCatchAll" ma:showField="CatchAllData"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6f04521f-637e-4e23-8669-6f9fed0d6df7}" ma:internalName="TaxCatchAllLabel" ma:readOnly="true" ma:showField="CatchAllDataLabel" ma:web="d23c6157-5623-4293-b83e-785d6ba7de2d">
      <xsd:complexType>
        <xsd:complexContent>
          <xsd:extension base="dms:MultiChoiceLookup">
            <xsd:sequence>
              <xsd:element name="Value" type="dms:Lookup" maxOccurs="unbounded" minOccurs="0" nillable="true"/>
            </xsd:sequence>
          </xsd:extension>
        </xsd:complexContent>
      </xsd:complexType>
    </xsd:element>
    <xsd:element name="AuthorityType" ma:index="15" nillable="true" ma:displayName="Authority Type" ma:format="Dropdown" ma:internalName="AuthorityType" ma:readOnly="false">
      <xsd:simpleType>
        <xsd:restriction base="dms:Choice">
          <xsd:enumeration value="County Council"/>
          <xsd:enumeration value="District Council"/>
          <xsd:enumeration value="Unitary County"/>
          <xsd:enumeration value="Unitary District"/>
          <xsd:enumeration value="London Borough"/>
          <xsd:enumeration value="Metropolitan District"/>
        </xsd:restriction>
      </xsd:simpleType>
    </xsd:element>
    <xsd:element name="ReviewType" ma:index="16" nillable="true" ma:displayName="Review Type" ma:format="Dropdown" ma:indexed="true" ma:internalName="ReviewType" ma:readOnly="false">
      <xsd:simpleType>
        <xsd:restriction base="dms:Choice">
          <xsd:enumeration value="Intervention"/>
          <xsd:enumeration value="Request"/>
          <xsd:enumeration value="Intervention &amp; Request"/>
          <xsd:enumeration value="PER"/>
          <xsd:enumeration value="PER &amp; Intervention"/>
          <xsd:enumeration value="PER &amp; Request"/>
          <xsd:enumeration value="PER, Intervention &amp; Request"/>
        </xsd:restriction>
      </xsd:simpleType>
    </xsd:element>
    <xsd:element name="ReviewStage" ma:index="17" nillable="true" ma:displayName="Review Stage" ma:format="Dropdown" ma:internalName="ReviewStage" ma:readOnly="false">
      <xsd:simpleType>
        <xsd:restriction base="dms:Choice">
          <xsd:enumeration value="Preliminary"/>
          <xsd:enumeration value="Council Size"/>
          <xsd:enumeration value="Draft Recommendations"/>
          <xsd:enumeration value="Final Recommendations"/>
          <xsd:enumeration value="Order"/>
        </xsd:restriction>
      </xsd:simpleType>
    </xsd:element>
    <xsd:element name="ReferenceYear" ma:index="18" nillable="true" ma:displayName="Reference Year" ma:format="Dropdown" ma:internalName="ReferenceYear">
      <xsd:simpleType>
        <xsd:restriction base="dms:Choice">
          <xsd:enumeration value="2014"/>
          <xsd:enumeration value="2015"/>
          <xsd:enumeration value="2016"/>
          <xsd:enumeration value="2017"/>
          <xsd:enumeration value="2018"/>
          <xsd:enumeration value="2019"/>
          <xsd:enumeration value="2020"/>
          <xsd:enumeration value="2021"/>
          <xsd:enumeration value="2022"/>
          <xsd:enumeration value="2023"/>
          <xsd:enumeration value="2024"/>
          <xsd:enumeration value="2025"/>
          <xsd:enumeration value="2026"/>
          <xsd:enumeration value="2027"/>
          <xsd:enumeration value="2028"/>
          <xsd:enumeration value="2029"/>
          <xsd:enumeration value="2030"/>
        </xsd:restriction>
      </xsd:simpleType>
    </xsd:element>
    <xsd:element name="ForLeadCommissionerReview" ma:index="19" nillable="true" ma:displayName="For Lead Commissioner Review" ma:default="0" ma:internalName="ForLeadCommissionerReview">
      <xsd:simpleType>
        <xsd:restriction base="dms:Boolean"/>
      </xsd:simpleType>
    </xsd:element>
    <xsd:element name="ApprovedForCommission" ma:index="23" nillable="true" ma:displayName="Approved For Commission" ma:default="0" ma:internalName="ApprovedForCommission">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23c6157-5623-4293-b83e-785d6ba7de2d" elementFormDefault="qualified">
    <xsd:import namespace="http://schemas.microsoft.com/office/2006/documentManagement/types"/>
    <xsd:import namespace="http://schemas.microsoft.com/office/infopath/2007/PartnerControls"/>
    <xsd:element name="Review_x0020_Document_x0020_Type" ma:index="10" nillable="true" ma:displayName="Review Document Type" ma:format="Dropdown" ma:internalName="Review_x0020_Document_x0020_Type">
      <xsd:simpleType>
        <xsd:restriction base="dms:Choice">
          <xsd:enumeration value="Audit Trail - Draft Recom"/>
          <xsd:enumeration value="Briefing notes"/>
          <xsd:enumeration value="Checklist"/>
          <xsd:enumeration value="Correspondence"/>
          <xsd:enumeration value="Council Size Report"/>
          <xsd:enumeration value="Draft Recom Mapping"/>
          <xsd:enumeration value="Draft Recom Report"/>
          <xsd:enumeration value="Electorate Form"/>
          <xsd:enumeration value="General Information"/>
          <xsd:enumeration value="Launch"/>
          <xsd:enumeration value="Launch"/>
          <xsd:enumeration value="Meeting Minutes"/>
          <xsd:enumeration value="Pen Portrait"/>
          <xsd:enumeration value="Preliminary Correspondence"/>
          <xsd:enumeration value="Preliminary Mapping"/>
          <xsd:enumeration value="Press Cutting"/>
          <xsd:enumeration value="Requests for Add Info"/>
          <xsd:enumeration value="Review Form"/>
          <xsd:enumeration value="Scheme Development"/>
          <xsd:enumeration value="Submissions - Council Size Stage"/>
          <xsd:enumeration value="Submissions - Warding Stage"/>
        </xsd:restriction>
      </xsd:simpleType>
    </xsd:element>
    <xsd:element name="SharedWithUsers" ma:index="3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0c99a36-a2cb-4f82-b0db-85cac3f96973" elementFormDefault="qualified">
    <xsd:import namespace="http://schemas.microsoft.com/office/2006/documentManagement/types"/>
    <xsd:import namespace="http://schemas.microsoft.com/office/infopath/2007/PartnerControls"/>
    <xsd:element name="MediaServiceMetadata" ma:index="24" nillable="true" ma:displayName="MediaServiceMetadata" ma:hidden="true" ma:internalName="MediaServiceMetadata" ma:readOnly="true">
      <xsd:simpleType>
        <xsd:restriction base="dms:Note"/>
      </xsd:simpleType>
    </xsd:element>
    <xsd:element name="MediaServiceFastMetadata" ma:index="25" nillable="true" ma:displayName="MediaServiceFastMetadata" ma:hidden="true" ma:internalName="MediaServiceFastMetadata" ma:readOnly="true">
      <xsd:simpleType>
        <xsd:restriction base="dms:Note"/>
      </xsd:simpleType>
    </xsd:element>
    <xsd:element name="MediaServiceAutoKeyPoints" ma:index="26" nillable="true" ma:displayName="MediaServiceAutoKeyPoints" ma:hidden="true" ma:internalName="MediaServiceAutoKeyPoints" ma:readOnly="true">
      <xsd:simpleType>
        <xsd:restriction base="dms:Note"/>
      </xsd:simpleType>
    </xsd:element>
    <xsd:element name="MediaServiceKeyPoints" ma:index="27" nillable="true" ma:displayName="KeyPoints" ma:internalName="MediaServiceKeyPoints" ma:readOnly="true">
      <xsd:simpleType>
        <xsd:restriction base="dms:Note">
          <xsd:maxLength value="255"/>
        </xsd:restriction>
      </xsd:simpleType>
    </xsd:element>
    <xsd:element name="lcf76f155ced4ddcb4097134ff3c332f" ma:index="29" nillable="true" ma:taxonomy="true" ma:internalName="lcf76f155ced4ddcb4097134ff3c332f" ma:taxonomyFieldName="MediaServiceImageTags" ma:displayName="Image Tags" ma:readOnly="false" ma:fieldId="{5cf76f15-5ced-4ddc-b409-7134ff3c332f}" ma:taxonomyMulti="true" ma:sspId="383954fa-2a65-4d57-99ac-c02654c3af93" ma:termSetId="09814cd3-568e-fe90-9814-8d621ff8fb84" ma:anchorId="fba54fb3-c3e1-fe81-a776-ca4b69148c4d" ma:open="true" ma:isKeyword="false">
      <xsd:complexType>
        <xsd:sequence>
          <xsd:element ref="pc:Terms" minOccurs="0" maxOccurs="1"/>
        </xsd:sequence>
      </xsd:complexType>
    </xsd:element>
    <xsd:element name="MediaServiceGenerationTime" ma:index="30" nillable="true" ma:displayName="MediaServiceGenerationTime" ma:hidden="true" ma:internalName="MediaServiceGenerationTime" ma:readOnly="true">
      <xsd:simpleType>
        <xsd:restriction base="dms:Text"/>
      </xsd:simpleType>
    </xsd:element>
    <xsd:element name="MediaServiceEventHashCode" ma:index="31" nillable="true" ma:displayName="MediaServiceEventHashCode" ma:hidden="true" ma:internalName="MediaServiceEventHashCode" ma:readOnly="true">
      <xsd:simpleType>
        <xsd:restriction base="dms:Text"/>
      </xsd:simpleType>
    </xsd:element>
    <xsd:element name="MediaServiceOCR" ma:index="32" nillable="true" ma:displayName="Extracted Text" ma:internalName="MediaServiceOCR" ma:readOnly="true">
      <xsd:simpleType>
        <xsd:restriction base="dms:Note">
          <xsd:maxLength value="255"/>
        </xsd:restriction>
      </xsd:simpleType>
    </xsd:element>
    <xsd:element name="MediaServiceDateTaken" ma:index="33" nillable="true" ma:displayName="MediaServiceDateTaken" ma:hidden="true" ma:indexed="true" ma:internalName="MediaServiceDateTaken" ma:readOnly="true">
      <xsd:simpleType>
        <xsd:restriction base="dms:Text"/>
      </xsd:simpleType>
    </xsd:element>
    <xsd:element name="MediaLengthInSeconds" ma:index="34" nillable="true" ma:displayName="MediaLengthInSeconds" ma:hidden="true" ma:internalName="MediaLengthInSeconds" ma:readOnly="true">
      <xsd:simpleType>
        <xsd:restriction base="dms:Unknown"/>
      </xsd:simpleType>
    </xsd:element>
    <xsd:element name="MediaServiceObjectDetectorVersions" ma:index="35" nillable="true" ma:displayName="MediaServiceObjectDetectorVersions" ma:hidden="true" ma:indexed="true" ma:internalName="MediaServiceObjectDetectorVersions"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Microsoft.Office.RecordsManagement.PolicyFeatures.ExpirationEventReceiver</Name>
    <Synchronization>Synchronous</Synchronization>
    <Type>10001</Type>
    <SequenceNumber>101</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10002</Type>
    <SequenceNumber>102</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10004</Type>
    <SequenceNumber>103</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10006</Type>
    <SequenceNumber>104</SequenceNumber>
    <Url/>
    <Assembly>Microsoft.Office.Policy, Version=16.0.0.0, Culture=neutral, PublicKeyToken=71e9bce111e9429c</Assembly>
    <Class>Microsoft.Office.RecordsManagement.Internal.UpdateExpireDate</Class>
    <Data/>
    <Filter/>
  </Receiver>
  <Receiver>
    <Name>Microsoft.Office.RecordsManagement.PolicyFeatures.ExpirationEventReceiver</Name>
    <Synchronization>Synchronous</Synchronization>
    <Type>10009</Type>
    <SequenceNumber>105</SequenceNumber>
    <Url/>
    <Assembly>Microsoft.Office.Policy, Version=16.0.0.0, Culture=neutral, PublicKeyToken=71e9bce111e9429c</Assembly>
    <Class>Microsoft.Office.RecordsManagement.Internal.UpdateExpireDate</Class>
    <Data/>
    <Filter/>
  </Receiver>
</spe:Receivers>
</file>

<file path=customXml/item6.xml><?xml version="1.0" encoding="utf-8"?>
<p:properties xmlns:p="http://schemas.microsoft.com/office/2006/metadata/properties" xmlns:xsi="http://www.w3.org/2001/XMLSchema-instance" xmlns:pc="http://schemas.microsoft.com/office/infopath/2007/PartnerControls">
  <documentManagement>
    <ApprovedForCommission xmlns="07a766d4-cf60-4260-9f49-242aaa07e1bd">false</ApprovedForCommission>
    <Review_x0020_Document_x0020_Type xmlns="d23c6157-5623-4293-b83e-785d6ba7de2d" xsi:nil="true"/>
    <AuthorityType xmlns="07a766d4-cf60-4260-9f49-242aaa07e1bd">County Council</AuthorityType>
    <ReferenceYear xmlns="07a766d4-cf60-4260-9f49-242aaa07e1bd">2022</ReferenceYear>
    <Retention_x0020_Date xmlns="07a766d4-cf60-4260-9f49-242aaa07e1bd" xsi:nil="true"/>
    <lcf76f155ced4ddcb4097134ff3c332f xmlns="50c99a36-a2cb-4f82-b0db-85cac3f96973">
      <Terms xmlns="http://schemas.microsoft.com/office/infopath/2007/PartnerControls"/>
    </lcf76f155ced4ddcb4097134ff3c332f>
    <Retention_x0020_Period xmlns="07a766d4-cf60-4260-9f49-242aaa07e1bd">7 years</Retention_x0020_Period>
    <ForLeadCommissionerReview xmlns="07a766d4-cf60-4260-9f49-242aaa07e1bd">false</ForLeadCommissionerReview>
    <ReviewType xmlns="07a766d4-cf60-4260-9f49-242aaa07e1bd">PER</ReviewType>
    <ReviewStage xmlns="07a766d4-cf60-4260-9f49-242aaa07e1bd" xsi:nil="true"/>
    <d08e702f979e48d3863205ea645082c2 xmlns="07a766d4-cf60-4260-9f49-242aaa07e1bd">
      <Terms xmlns="http://schemas.microsoft.com/office/infopath/2007/PartnerControls">
        <TermInfo xmlns="http://schemas.microsoft.com/office/infopath/2007/PartnerControls">
          <TermName xmlns="http://schemas.microsoft.com/office/infopath/2007/PartnerControls">Surrey</TermName>
          <TermId xmlns="http://schemas.microsoft.com/office/infopath/2007/PartnerControls">1ede93f2-1e01-46cf-8fdc-b03c954bb2bc</TermId>
        </TermInfo>
      </Terms>
    </d08e702f979e48d3863205ea645082c2>
    <TaxCatchAll xmlns="07a766d4-cf60-4260-9f49-242aaa07e1bd">
      <Value>286</Value>
    </TaxCatchAll>
  </documentManagement>
</p:properties>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EEE07D-60A6-4C60-992B-321342D226E9}">
  <ds:schemaRefs>
    <ds:schemaRef ds:uri="Microsoft.SharePoint.Taxonomy.ContentTypeSync"/>
  </ds:schemaRefs>
</ds:datastoreItem>
</file>

<file path=customXml/itemProps2.xml><?xml version="1.0" encoding="utf-8"?>
<ds:datastoreItem xmlns:ds="http://schemas.openxmlformats.org/officeDocument/2006/customXml" ds:itemID="{FC886CCC-8F68-4102-B71A-A512215DD835}">
  <ds:schemaRefs>
    <ds:schemaRef ds:uri="http://schemas.microsoft.com/sharepoint/v3/contenttype/forms"/>
  </ds:schemaRefs>
</ds:datastoreItem>
</file>

<file path=customXml/itemProps3.xml><?xml version="1.0" encoding="utf-8"?>
<ds:datastoreItem xmlns:ds="http://schemas.openxmlformats.org/officeDocument/2006/customXml" ds:itemID="{A5DD420E-4D9D-47FF-BF9C-56DF894AC819}">
  <ds:schemaRefs>
    <ds:schemaRef ds:uri="office.server.policy"/>
  </ds:schemaRefs>
</ds:datastoreItem>
</file>

<file path=customXml/itemProps4.xml><?xml version="1.0" encoding="utf-8"?>
<ds:datastoreItem xmlns:ds="http://schemas.openxmlformats.org/officeDocument/2006/customXml" ds:itemID="{CE63CABD-7EC7-47C3-A303-62906FABA268}"/>
</file>

<file path=customXml/itemProps5.xml><?xml version="1.0" encoding="utf-8"?>
<ds:datastoreItem xmlns:ds="http://schemas.openxmlformats.org/officeDocument/2006/customXml" ds:itemID="{06028DB8-742B-4040-AB1B-20A5DC6560CB}">
  <ds:schemaRefs>
    <ds:schemaRef ds:uri="http://schemas.microsoft.com/sharepoint/events"/>
  </ds:schemaRefs>
</ds:datastoreItem>
</file>

<file path=customXml/itemProps6.xml><?xml version="1.0" encoding="utf-8"?>
<ds:datastoreItem xmlns:ds="http://schemas.openxmlformats.org/officeDocument/2006/customXml" ds:itemID="{5B6BF6AB-5AC3-48F7-9201-D53373BE1891}">
  <ds:schemaRefs>
    <ds:schemaRef ds:uri="http://schemas.microsoft.com/office/2006/metadata/properties"/>
    <ds:schemaRef ds:uri="http://schemas.microsoft.com/office/infopath/2007/PartnerControls"/>
    <ds:schemaRef ds:uri="07a766d4-cf60-4260-9f49-242aaa07e1bd"/>
    <ds:schemaRef ds:uri="d23c6157-5623-4293-b83e-785d6ba7de2d"/>
    <ds:schemaRef ds:uri="50c99a36-a2cb-4f82-b0db-85cac3f96973"/>
  </ds:schemaRefs>
</ds:datastoreItem>
</file>

<file path=customXml/itemProps7.xml><?xml version="1.0" encoding="utf-8"?>
<ds:datastoreItem xmlns:ds="http://schemas.openxmlformats.org/officeDocument/2006/customXml" ds:itemID="{224A875E-A184-45D9-9DFA-E4AD48FD2C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4794</Words>
  <Characters>24694</Characters>
  <Application>Microsoft Office Word</Application>
  <DocSecurity>0</DocSecurity>
  <Lines>548</Lines>
  <Paragraphs>249</Paragraphs>
  <ScaleCrop>false</ScaleCrop>
  <Company/>
  <LinksUpToDate>false</LinksUpToDate>
  <CharactersWithSpaces>29239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Elliot Sinclair</dc:creator>
  <cp:keywords/>
  <dc:description/>
  <cp:lastModifiedBy>Elliot Sinclair</cp:lastModifiedBy>
  <cp:revision>3</cp:revision>
  <dcterms:created xsi:type="dcterms:W3CDTF">2023-09-21T12:51:00Z</dcterms:created>
  <dcterms:modified xsi:type="dcterms:W3CDTF">2023-11-16T17:44:00Z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0x010100E7BD6A8A66F7CB4BBA2B02F0531791BE0026A9A75CCCA16F4693F1FE45F71519DE008E1B448797E44546BD38FC754698F8DE</vt:lpwstr>
  </property>
  <property fmtid="{D5CDD505-2E9C-101B-9397-08002B2CF9AE}" pid="3" name="AuthorityName">
    <vt:lpwstr>286;#Surrey|1ede93f2-1e01-46cf-8fdc-b03c954bb2bc</vt:lpwstr>
  </property>
  <property fmtid="{D5CDD505-2E9C-101B-9397-08002B2CF9AE}" pid="4" name="_dlc_policyId">
    <vt:lpwstr>0x010100E7BD6A8A66F7CB4BBA2B02F0531791BE0026A9A75CCCA16F4693F1FE45F71519DE|-58849956</vt:lpwstr>
  </property>
  <property fmtid="{D5CDD505-2E9C-101B-9397-08002B2CF9AE}" pid="5" name="ItemRetentionFormula">
    <vt:lpwstr>&lt;formula id="Microsoft.Office.RecordsManagement.PolicyFeatures.Expiration.Formula.BuiltIn"&gt;&lt;number&gt;0&lt;/number&gt;&lt;property&gt;Retention_x005f_x0020_Date&lt;/property&gt;&lt;propertyId&gt;3208b7c8-8d11-4606-b733-d646bb07a38f&lt;/propertyId&gt;&lt;period&gt;days&lt;/period&gt;&lt;/formula&gt;</vt:lpwstr>
  </property>
  <property fmtid="{D5CDD505-2E9C-101B-9397-08002B2CF9AE}" pid="6" name="MediaServiceImageTags">
    <vt:lpwstr/>
  </property>
</Properties>
</file>